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0C" w:rsidRPr="00816212" w:rsidRDefault="00816212" w:rsidP="004F45BD">
      <w:pPr>
        <w:contextualSpacing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ПУБЛИЧНАЯ ОФЕРТА</w:t>
      </w:r>
    </w:p>
    <w:p w:rsidR="00DC3212" w:rsidRPr="00816212" w:rsidRDefault="00DC3212" w:rsidP="004F45BD">
      <w:pPr>
        <w:contextualSpacing/>
        <w:jc w:val="both"/>
        <w:rPr>
          <w:color w:val="000000"/>
          <w:sz w:val="22"/>
          <w:szCs w:val="22"/>
        </w:rPr>
      </w:pPr>
    </w:p>
    <w:p w:rsidR="00816212" w:rsidRPr="00816212" w:rsidRDefault="003946B2" w:rsidP="004F45BD">
      <w:pPr>
        <w:contextualSpacing/>
        <w:jc w:val="both"/>
        <w:rPr>
          <w:sz w:val="22"/>
          <w:szCs w:val="22"/>
        </w:rPr>
      </w:pPr>
      <w:proofErr w:type="gramStart"/>
      <w:r w:rsidRPr="00816212">
        <w:rPr>
          <w:sz w:val="22"/>
          <w:szCs w:val="22"/>
        </w:rPr>
        <w:t>Общество с ограниченной ответственностью «</w:t>
      </w:r>
      <w:r w:rsidR="009F262A" w:rsidRPr="00816212">
        <w:rPr>
          <w:sz w:val="22"/>
          <w:szCs w:val="22"/>
        </w:rPr>
        <w:t>СтройЭнергоТехника</w:t>
      </w:r>
      <w:r w:rsidRPr="00816212">
        <w:rPr>
          <w:sz w:val="22"/>
          <w:szCs w:val="22"/>
        </w:rPr>
        <w:t>»</w:t>
      </w:r>
      <w:r w:rsidR="007C0B5D" w:rsidRPr="00816212">
        <w:rPr>
          <w:sz w:val="22"/>
          <w:szCs w:val="22"/>
        </w:rPr>
        <w:t>, именуемое в дальнейшем «Поставщик», в лице</w:t>
      </w:r>
      <w:r w:rsidR="00FD3385" w:rsidRPr="00816212">
        <w:rPr>
          <w:sz w:val="22"/>
          <w:szCs w:val="22"/>
        </w:rPr>
        <w:t xml:space="preserve"> </w:t>
      </w:r>
      <w:r w:rsidRPr="00816212">
        <w:rPr>
          <w:sz w:val="22"/>
          <w:szCs w:val="22"/>
        </w:rPr>
        <w:t xml:space="preserve">Генерального директора </w:t>
      </w:r>
      <w:r w:rsidR="009F262A" w:rsidRPr="00816212">
        <w:rPr>
          <w:sz w:val="22"/>
          <w:szCs w:val="22"/>
        </w:rPr>
        <w:t>Тищенко Антона Валерьевича</w:t>
      </w:r>
      <w:r w:rsidR="007C0B5D" w:rsidRPr="00816212">
        <w:rPr>
          <w:sz w:val="22"/>
          <w:szCs w:val="22"/>
        </w:rPr>
        <w:t>, действующего на основании</w:t>
      </w:r>
      <w:r w:rsidR="00FD3385" w:rsidRPr="00816212">
        <w:rPr>
          <w:sz w:val="22"/>
          <w:szCs w:val="22"/>
        </w:rPr>
        <w:t xml:space="preserve"> </w:t>
      </w:r>
      <w:r w:rsidR="00515D90" w:rsidRPr="00816212">
        <w:rPr>
          <w:sz w:val="22"/>
          <w:szCs w:val="22"/>
        </w:rPr>
        <w:t>Устава</w:t>
      </w:r>
      <w:r w:rsidR="007C0B5D" w:rsidRPr="00816212">
        <w:rPr>
          <w:sz w:val="22"/>
          <w:szCs w:val="22"/>
        </w:rPr>
        <w:t>,</w:t>
      </w:r>
      <w:r w:rsidR="00816212" w:rsidRPr="00816212">
        <w:rPr>
          <w:sz w:val="22"/>
          <w:szCs w:val="22"/>
        </w:rPr>
        <w:t xml:space="preserve"> настоящей публичной офертой предлагает любому юридическому лицу и/или индивидуальному предпринимателю (далее – «Покупатель»), совместно именуемые «Стороны», заключить Договор поставки на условиях, указанных в настоящей публичной оферте, размещенной посредством сети «Интернет» по доменному имени и сетевому адресу: </w:t>
      </w:r>
      <w:hyperlink r:id="rId9" w:history="1">
        <w:r w:rsidR="00D65BA7" w:rsidRPr="00D55E23">
          <w:rPr>
            <w:rStyle w:val="ad"/>
          </w:rPr>
          <w:t>https://www.energo-diesel.ru</w:t>
        </w:r>
        <w:proofErr w:type="gramEnd"/>
        <w:r w:rsidR="00D65BA7" w:rsidRPr="00D55E23">
          <w:rPr>
            <w:rStyle w:val="ad"/>
          </w:rPr>
          <w:t>/data/files/Oferta.docx</w:t>
        </w:r>
      </w:hyperlink>
      <w:r w:rsidR="00816212" w:rsidRPr="00816212">
        <w:rPr>
          <w:color w:val="000000"/>
          <w:sz w:val="22"/>
          <w:szCs w:val="22"/>
        </w:rPr>
        <w:t xml:space="preserve"> </w:t>
      </w:r>
      <w:r w:rsidR="00816212" w:rsidRPr="00816212">
        <w:rPr>
          <w:sz w:val="22"/>
          <w:szCs w:val="22"/>
        </w:rPr>
        <w:t>(далее – Договор). Полным и безоговорочным акцептом настоящей оферты является осуществление Покупателем полной или частичной оплаты Товара или совершение действий по приемке Товара.</w:t>
      </w:r>
    </w:p>
    <w:p w:rsidR="00816212" w:rsidRPr="00816212" w:rsidRDefault="00816212" w:rsidP="004F45BD">
      <w:pPr>
        <w:contextualSpacing/>
        <w:jc w:val="both"/>
        <w:rPr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ПРЕДМЕТ ДОГОВОРА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540339" w:rsidRPr="00816212" w:rsidRDefault="00235551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 xml:space="preserve">Поставщик обязуется поставить и передать в собственность Покупателя Товар, а Покупатель обязуется принять и оплатить </w:t>
      </w:r>
      <w:r w:rsidR="00DC3212" w:rsidRPr="00816212">
        <w:rPr>
          <w:sz w:val="22"/>
          <w:szCs w:val="22"/>
        </w:rPr>
        <w:t>Т</w:t>
      </w:r>
      <w:r w:rsidRPr="00816212">
        <w:rPr>
          <w:sz w:val="22"/>
          <w:szCs w:val="22"/>
        </w:rPr>
        <w:t>овар в порядке и на условиях, установленных Договором.</w:t>
      </w:r>
    </w:p>
    <w:p w:rsidR="00235551" w:rsidRPr="00816212" w:rsidRDefault="00235551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 xml:space="preserve">Наименование, </w:t>
      </w:r>
      <w:r w:rsidR="009F262A" w:rsidRPr="00816212">
        <w:rPr>
          <w:sz w:val="22"/>
          <w:szCs w:val="22"/>
        </w:rPr>
        <w:t>комплектность</w:t>
      </w:r>
      <w:r w:rsidR="00540339" w:rsidRPr="00816212">
        <w:rPr>
          <w:sz w:val="22"/>
          <w:szCs w:val="22"/>
        </w:rPr>
        <w:t xml:space="preserve">, </w:t>
      </w:r>
      <w:r w:rsidR="00514834">
        <w:rPr>
          <w:sz w:val="22"/>
          <w:szCs w:val="22"/>
        </w:rPr>
        <w:t>количество</w:t>
      </w:r>
      <w:r w:rsidR="00F405FE">
        <w:rPr>
          <w:sz w:val="22"/>
          <w:szCs w:val="22"/>
        </w:rPr>
        <w:t>,</w:t>
      </w:r>
      <w:r w:rsidR="00F405FE" w:rsidRPr="00F405FE">
        <w:rPr>
          <w:sz w:val="22"/>
          <w:szCs w:val="22"/>
        </w:rPr>
        <w:t xml:space="preserve"> </w:t>
      </w:r>
      <w:r w:rsidR="00F405FE" w:rsidRPr="00CC3EE9">
        <w:rPr>
          <w:sz w:val="22"/>
          <w:szCs w:val="22"/>
        </w:rPr>
        <w:t xml:space="preserve">сроки поставки, </w:t>
      </w:r>
      <w:r w:rsidR="00540339" w:rsidRPr="00816212">
        <w:rPr>
          <w:sz w:val="22"/>
          <w:szCs w:val="22"/>
        </w:rPr>
        <w:t>стоимость и порядок оплаты Товара</w:t>
      </w:r>
      <w:r w:rsidRPr="00816212">
        <w:rPr>
          <w:sz w:val="22"/>
          <w:szCs w:val="22"/>
        </w:rPr>
        <w:t xml:space="preserve"> </w:t>
      </w:r>
      <w:r w:rsidR="00540339" w:rsidRPr="00816212">
        <w:rPr>
          <w:sz w:val="22"/>
          <w:szCs w:val="22"/>
        </w:rPr>
        <w:t xml:space="preserve">согласовываются </w:t>
      </w:r>
      <w:r w:rsidRPr="00816212">
        <w:rPr>
          <w:sz w:val="22"/>
          <w:szCs w:val="22"/>
        </w:rPr>
        <w:t xml:space="preserve">Сторонами </w:t>
      </w:r>
      <w:r w:rsidR="00514834">
        <w:rPr>
          <w:sz w:val="22"/>
          <w:szCs w:val="22"/>
        </w:rPr>
        <w:t xml:space="preserve">и указывается </w:t>
      </w:r>
      <w:proofErr w:type="gramStart"/>
      <w:r w:rsidR="00816212">
        <w:rPr>
          <w:sz w:val="22"/>
          <w:szCs w:val="22"/>
        </w:rPr>
        <w:t>счете</w:t>
      </w:r>
      <w:proofErr w:type="gramEnd"/>
      <w:r w:rsidRPr="00816212">
        <w:rPr>
          <w:sz w:val="22"/>
          <w:szCs w:val="22"/>
        </w:rPr>
        <w:t xml:space="preserve">, </w:t>
      </w:r>
      <w:r w:rsidR="00816212">
        <w:rPr>
          <w:sz w:val="22"/>
          <w:szCs w:val="22"/>
        </w:rPr>
        <w:t>выставл</w:t>
      </w:r>
      <w:r w:rsidR="00F405FE">
        <w:rPr>
          <w:sz w:val="22"/>
          <w:szCs w:val="22"/>
        </w:rPr>
        <w:t>яемом</w:t>
      </w:r>
      <w:r w:rsidR="00816212">
        <w:rPr>
          <w:sz w:val="22"/>
          <w:szCs w:val="22"/>
        </w:rPr>
        <w:t xml:space="preserve"> Поставщиком </w:t>
      </w:r>
      <w:r w:rsidR="00010724">
        <w:rPr>
          <w:sz w:val="22"/>
          <w:szCs w:val="22"/>
        </w:rPr>
        <w:t>Покупателю (далее – «Счет»)</w:t>
      </w:r>
      <w:r w:rsidRPr="00816212">
        <w:rPr>
          <w:sz w:val="22"/>
          <w:szCs w:val="22"/>
        </w:rPr>
        <w:t xml:space="preserve">. </w:t>
      </w:r>
    </w:p>
    <w:p w:rsidR="00B00A0C" w:rsidRPr="00816212" w:rsidRDefault="00B00A0C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Поставщик гарантирует, что </w:t>
      </w:r>
      <w:r w:rsidR="008B3E0A" w:rsidRPr="00816212">
        <w:rPr>
          <w:color w:val="000000"/>
          <w:sz w:val="22"/>
          <w:szCs w:val="22"/>
        </w:rPr>
        <w:t xml:space="preserve">Товар </w:t>
      </w:r>
      <w:r w:rsidRPr="00816212">
        <w:rPr>
          <w:color w:val="000000"/>
          <w:sz w:val="22"/>
          <w:szCs w:val="22"/>
        </w:rPr>
        <w:t>принадлежит Поставщику на законных основаниях, находится в законном обороте, не состоит в залоге</w:t>
      </w:r>
      <w:r w:rsidR="008B3E0A" w:rsidRPr="00816212">
        <w:rPr>
          <w:color w:val="000000"/>
          <w:sz w:val="22"/>
          <w:szCs w:val="22"/>
        </w:rPr>
        <w:t xml:space="preserve"> и под арестом, а также свободен</w:t>
      </w:r>
      <w:r w:rsidRPr="00816212">
        <w:rPr>
          <w:color w:val="000000"/>
          <w:sz w:val="22"/>
          <w:szCs w:val="22"/>
        </w:rPr>
        <w:t xml:space="preserve"> от требований и претензий третьих лиц.</w:t>
      </w:r>
    </w:p>
    <w:p w:rsidR="00835003" w:rsidRPr="00816212" w:rsidRDefault="00835003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Поставщик предоставляет Покупателю по его запросу необходимую информацию о Товаре и документацию на него </w:t>
      </w:r>
      <w:r w:rsidR="0028057F" w:rsidRPr="00816212">
        <w:rPr>
          <w:color w:val="000000"/>
          <w:sz w:val="22"/>
          <w:szCs w:val="22"/>
        </w:rPr>
        <w:t>(</w:t>
      </w:r>
      <w:r w:rsidR="0087109B" w:rsidRPr="00816212">
        <w:rPr>
          <w:sz w:val="22"/>
          <w:szCs w:val="22"/>
        </w:rPr>
        <w:t>паспорт и/или сертификат или иные документы, установленные для такого вида Товара</w:t>
      </w:r>
      <w:r w:rsidR="0028057F" w:rsidRPr="00816212">
        <w:rPr>
          <w:color w:val="000000"/>
          <w:sz w:val="22"/>
          <w:szCs w:val="22"/>
        </w:rPr>
        <w:t xml:space="preserve">) </w:t>
      </w:r>
      <w:r w:rsidRPr="00816212">
        <w:rPr>
          <w:color w:val="000000"/>
          <w:sz w:val="22"/>
          <w:szCs w:val="22"/>
        </w:rPr>
        <w:t xml:space="preserve">до момента </w:t>
      </w:r>
      <w:r w:rsidR="00010724">
        <w:rPr>
          <w:color w:val="000000"/>
          <w:sz w:val="22"/>
          <w:szCs w:val="22"/>
        </w:rPr>
        <w:t>оплаты Счета</w:t>
      </w:r>
      <w:r w:rsidRPr="00816212">
        <w:rPr>
          <w:color w:val="000000"/>
          <w:sz w:val="22"/>
          <w:szCs w:val="22"/>
        </w:rPr>
        <w:t xml:space="preserve">. В случае </w:t>
      </w:r>
      <w:r w:rsidR="00010724">
        <w:rPr>
          <w:color w:val="000000"/>
          <w:sz w:val="22"/>
          <w:szCs w:val="22"/>
        </w:rPr>
        <w:t>оплаты Счета</w:t>
      </w:r>
      <w:r w:rsidRPr="00816212">
        <w:rPr>
          <w:color w:val="000000"/>
          <w:sz w:val="22"/>
          <w:szCs w:val="22"/>
        </w:rPr>
        <w:t xml:space="preserve">, обязательство Поставщика по предоставлению необходимой информации о Товаре и документации на него считается исполненным, </w:t>
      </w:r>
      <w:r w:rsidR="0028057F" w:rsidRPr="00816212">
        <w:rPr>
          <w:color w:val="000000"/>
          <w:sz w:val="22"/>
          <w:szCs w:val="22"/>
        </w:rPr>
        <w:t xml:space="preserve">Поставщик вправе, но не обязан предоставлять документацию о Товаре после </w:t>
      </w:r>
      <w:r w:rsidR="00010724">
        <w:rPr>
          <w:color w:val="000000"/>
          <w:sz w:val="22"/>
          <w:szCs w:val="22"/>
        </w:rPr>
        <w:t>оплаты Счета</w:t>
      </w:r>
      <w:r w:rsidR="0028057F" w:rsidRPr="00816212">
        <w:rPr>
          <w:color w:val="000000"/>
          <w:sz w:val="22"/>
          <w:szCs w:val="22"/>
        </w:rPr>
        <w:t xml:space="preserve">. </w:t>
      </w:r>
    </w:p>
    <w:p w:rsidR="00B00A0C" w:rsidRPr="00816212" w:rsidRDefault="00B00A0C" w:rsidP="004F45BD">
      <w:pPr>
        <w:autoSpaceDE w:val="0"/>
        <w:autoSpaceDN w:val="0"/>
        <w:adjustRightInd w:val="0"/>
        <w:contextualSpacing/>
        <w:rPr>
          <w:color w:val="000000"/>
          <w:sz w:val="22"/>
          <w:szCs w:val="22"/>
        </w:rPr>
      </w:pPr>
    </w:p>
    <w:p w:rsidR="00B00A0C" w:rsidRPr="00816212" w:rsidRDefault="00F4105D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 xml:space="preserve">СТОИМОСТЬ ТОВАРА И </w:t>
      </w:r>
      <w:r w:rsidR="00B00A0C" w:rsidRPr="00816212">
        <w:rPr>
          <w:b/>
          <w:color w:val="000000"/>
          <w:sz w:val="22"/>
          <w:szCs w:val="22"/>
        </w:rPr>
        <w:t>ПОРЯДОК РАСЧЁТОВ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01644E" w:rsidRPr="00816212" w:rsidRDefault="00AE2355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С</w:t>
      </w:r>
      <w:r w:rsidR="00B00A0C" w:rsidRPr="00816212">
        <w:rPr>
          <w:color w:val="000000"/>
          <w:sz w:val="22"/>
          <w:szCs w:val="22"/>
        </w:rPr>
        <w:t xml:space="preserve">тоимость </w:t>
      </w:r>
      <w:r w:rsidRPr="00816212">
        <w:rPr>
          <w:color w:val="000000"/>
          <w:sz w:val="22"/>
          <w:szCs w:val="22"/>
        </w:rPr>
        <w:t xml:space="preserve">Товара включает </w:t>
      </w:r>
      <w:r w:rsidR="00B00A0C" w:rsidRPr="00816212">
        <w:rPr>
          <w:color w:val="000000"/>
          <w:sz w:val="22"/>
          <w:szCs w:val="22"/>
        </w:rPr>
        <w:t xml:space="preserve">НДС, стоимость тары и/или индивидуальной упаковки, маркировки. </w:t>
      </w:r>
      <w:proofErr w:type="gramStart"/>
      <w:r w:rsidR="0001644E" w:rsidRPr="00816212">
        <w:rPr>
          <w:color w:val="000000"/>
          <w:sz w:val="22"/>
          <w:szCs w:val="22"/>
        </w:rPr>
        <w:t>Стоимость Товара не включает гарантийное обслуживание и гарантийный ремонт Товара вне пределов г. Москвы, а также расходы, связанные с отправкой/доставкой запасных частей</w:t>
      </w:r>
      <w:r w:rsidR="0013311E" w:rsidRPr="00816212">
        <w:rPr>
          <w:color w:val="000000"/>
          <w:sz w:val="22"/>
          <w:szCs w:val="22"/>
        </w:rPr>
        <w:t xml:space="preserve"> и </w:t>
      </w:r>
      <w:r w:rsidR="0001644E" w:rsidRPr="00816212">
        <w:rPr>
          <w:color w:val="000000"/>
          <w:sz w:val="22"/>
          <w:szCs w:val="22"/>
        </w:rPr>
        <w:t xml:space="preserve">деталей, необходимых для гарантийного обслуживания и гарантийного ремонта вне пределов г. Москвы, и расходы, связанные с направлением специалиста сервисного центра </w:t>
      </w:r>
      <w:r w:rsidR="0013311E" w:rsidRPr="00816212">
        <w:rPr>
          <w:color w:val="000000"/>
          <w:sz w:val="22"/>
          <w:szCs w:val="22"/>
        </w:rPr>
        <w:t xml:space="preserve">Поставщика </w:t>
      </w:r>
      <w:r w:rsidR="0001644E" w:rsidRPr="00816212">
        <w:rPr>
          <w:color w:val="000000"/>
          <w:sz w:val="22"/>
          <w:szCs w:val="22"/>
        </w:rPr>
        <w:t xml:space="preserve">с целью проведения гарантийного обслуживания или гарантийного ремонта вне пределов г. Москвы. </w:t>
      </w:r>
      <w:proofErr w:type="gramEnd"/>
    </w:p>
    <w:p w:rsidR="00AE2355" w:rsidRPr="00816212" w:rsidRDefault="00AE2355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Если иное не </w:t>
      </w:r>
      <w:r w:rsidR="00F405FE">
        <w:rPr>
          <w:color w:val="000000"/>
          <w:sz w:val="22"/>
          <w:szCs w:val="22"/>
        </w:rPr>
        <w:t xml:space="preserve">указано </w:t>
      </w:r>
      <w:r w:rsidR="00010724">
        <w:rPr>
          <w:color w:val="000000"/>
          <w:sz w:val="22"/>
          <w:szCs w:val="22"/>
        </w:rPr>
        <w:t>в Счете</w:t>
      </w:r>
      <w:r w:rsidRPr="00816212">
        <w:rPr>
          <w:color w:val="000000"/>
          <w:sz w:val="22"/>
          <w:szCs w:val="22"/>
        </w:rPr>
        <w:t xml:space="preserve">, оплата Товара производится на условиях 100% </w:t>
      </w:r>
      <w:r w:rsidR="007E0462" w:rsidRPr="00816212">
        <w:rPr>
          <w:color w:val="000000"/>
          <w:sz w:val="22"/>
          <w:szCs w:val="22"/>
        </w:rPr>
        <w:t xml:space="preserve">(сто процентной) </w:t>
      </w:r>
      <w:r w:rsidRPr="00816212">
        <w:rPr>
          <w:color w:val="000000"/>
          <w:sz w:val="22"/>
          <w:szCs w:val="22"/>
        </w:rPr>
        <w:t>пред</w:t>
      </w:r>
      <w:r w:rsidR="007E0462" w:rsidRPr="00816212">
        <w:rPr>
          <w:color w:val="000000"/>
          <w:sz w:val="22"/>
          <w:szCs w:val="22"/>
        </w:rPr>
        <w:t xml:space="preserve">варительной </w:t>
      </w:r>
      <w:r w:rsidRPr="00816212">
        <w:rPr>
          <w:color w:val="000000"/>
          <w:sz w:val="22"/>
          <w:szCs w:val="22"/>
        </w:rPr>
        <w:t xml:space="preserve">оплаты. </w:t>
      </w:r>
    </w:p>
    <w:p w:rsidR="00C13DA6" w:rsidRPr="00816212" w:rsidRDefault="00846FAD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Если иное не </w:t>
      </w:r>
      <w:r w:rsidR="00F405FE">
        <w:rPr>
          <w:color w:val="000000"/>
          <w:sz w:val="22"/>
          <w:szCs w:val="22"/>
        </w:rPr>
        <w:t xml:space="preserve">указано </w:t>
      </w:r>
      <w:r w:rsidR="00010724">
        <w:rPr>
          <w:color w:val="000000"/>
          <w:sz w:val="22"/>
          <w:szCs w:val="22"/>
        </w:rPr>
        <w:t>в Счете</w:t>
      </w:r>
      <w:r w:rsidRPr="00816212">
        <w:rPr>
          <w:color w:val="000000"/>
          <w:sz w:val="22"/>
          <w:szCs w:val="22"/>
        </w:rPr>
        <w:t xml:space="preserve">, оплата Товара производится </w:t>
      </w:r>
      <w:r w:rsidR="00AE29DD" w:rsidRPr="00816212">
        <w:rPr>
          <w:color w:val="000000"/>
          <w:sz w:val="22"/>
          <w:szCs w:val="22"/>
        </w:rPr>
        <w:t xml:space="preserve">Покупателем </w:t>
      </w:r>
      <w:r w:rsidRPr="00816212">
        <w:rPr>
          <w:color w:val="000000"/>
          <w:sz w:val="22"/>
          <w:szCs w:val="22"/>
        </w:rPr>
        <w:t xml:space="preserve">в течение 3 (трех) рабочих дней </w:t>
      </w:r>
      <w:proofErr w:type="gramStart"/>
      <w:r w:rsidRPr="00816212">
        <w:rPr>
          <w:color w:val="000000"/>
          <w:sz w:val="22"/>
          <w:szCs w:val="22"/>
        </w:rPr>
        <w:t xml:space="preserve">с </w:t>
      </w:r>
      <w:r w:rsidR="00010724">
        <w:rPr>
          <w:color w:val="000000"/>
          <w:sz w:val="22"/>
          <w:szCs w:val="22"/>
        </w:rPr>
        <w:t>даты Счета</w:t>
      </w:r>
      <w:proofErr w:type="gramEnd"/>
      <w:r w:rsidR="00010724">
        <w:rPr>
          <w:color w:val="000000"/>
          <w:sz w:val="22"/>
          <w:szCs w:val="22"/>
        </w:rPr>
        <w:t xml:space="preserve"> </w:t>
      </w:r>
      <w:r w:rsidR="00BB3EB7" w:rsidRPr="00816212">
        <w:rPr>
          <w:color w:val="000000"/>
          <w:sz w:val="22"/>
          <w:szCs w:val="22"/>
        </w:rPr>
        <w:t xml:space="preserve">путем перечисления денежных средств </w:t>
      </w:r>
      <w:r w:rsidRPr="00816212">
        <w:rPr>
          <w:color w:val="000000"/>
          <w:sz w:val="22"/>
          <w:szCs w:val="22"/>
        </w:rPr>
        <w:t>по реквизитам Поставщика, указанным</w:t>
      </w:r>
      <w:r w:rsidR="00010724">
        <w:rPr>
          <w:color w:val="000000"/>
          <w:sz w:val="22"/>
          <w:szCs w:val="22"/>
        </w:rPr>
        <w:t xml:space="preserve"> в С</w:t>
      </w:r>
      <w:r w:rsidR="00AE29DD" w:rsidRPr="00816212">
        <w:rPr>
          <w:color w:val="000000"/>
          <w:sz w:val="22"/>
          <w:szCs w:val="22"/>
        </w:rPr>
        <w:t xml:space="preserve">чете. </w:t>
      </w:r>
    </w:p>
    <w:p w:rsidR="00BB3EB7" w:rsidRPr="00816212" w:rsidRDefault="00BB3EB7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Датой исполнения обязательств по оплате Товара считается дата зачисления денежных средств  на корреспондентский счёт банка, обслуживающий Поставщика</w:t>
      </w:r>
      <w:r w:rsidR="00C13DA6" w:rsidRPr="00816212">
        <w:rPr>
          <w:color w:val="000000"/>
          <w:sz w:val="22"/>
          <w:szCs w:val="22"/>
        </w:rPr>
        <w:t>;</w:t>
      </w:r>
      <w:r w:rsidRPr="00816212">
        <w:rPr>
          <w:color w:val="000000"/>
          <w:sz w:val="22"/>
          <w:szCs w:val="22"/>
        </w:rPr>
        <w:t xml:space="preserve"> </w:t>
      </w:r>
      <w:r w:rsidR="00C13DA6" w:rsidRPr="00816212">
        <w:rPr>
          <w:color w:val="000000"/>
          <w:sz w:val="22"/>
          <w:szCs w:val="22"/>
        </w:rPr>
        <w:t>е</w:t>
      </w:r>
      <w:r w:rsidRPr="00816212">
        <w:rPr>
          <w:color w:val="000000"/>
          <w:sz w:val="22"/>
          <w:szCs w:val="22"/>
        </w:rPr>
        <w:t>сли Покупателя и Поставщика обслуживает один и тот же банк, датой исполнения обязательств по оплате считается дата зачисления банком денежных средств на счёт Поставщика</w:t>
      </w:r>
      <w:r w:rsidR="00C13DA6" w:rsidRPr="00816212">
        <w:rPr>
          <w:color w:val="000000"/>
          <w:sz w:val="22"/>
          <w:szCs w:val="22"/>
        </w:rPr>
        <w:t xml:space="preserve"> (п. 26 Постановления Пленума Верховного Суда РФ от 22.11.2016 N 54 «О некоторых вопросах применения общих положений Гражданского кодекса Российской Федерации об обязательствах и их исполнении»).</w:t>
      </w:r>
    </w:p>
    <w:p w:rsidR="00FB00A2" w:rsidRPr="00816212" w:rsidRDefault="00AE2355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</w:t>
      </w:r>
      <w:proofErr w:type="gramStart"/>
      <w:r w:rsidRPr="00816212">
        <w:rPr>
          <w:color w:val="000000"/>
          <w:sz w:val="22"/>
          <w:szCs w:val="22"/>
        </w:rPr>
        <w:t>случае</w:t>
      </w:r>
      <w:proofErr w:type="gramEnd"/>
      <w:r w:rsidRPr="00816212">
        <w:rPr>
          <w:color w:val="000000"/>
          <w:sz w:val="22"/>
          <w:szCs w:val="22"/>
        </w:rPr>
        <w:t xml:space="preserve">, если </w:t>
      </w:r>
      <w:r w:rsidR="00836C6B">
        <w:rPr>
          <w:color w:val="000000"/>
          <w:sz w:val="22"/>
          <w:szCs w:val="22"/>
        </w:rPr>
        <w:t>Счетом</w:t>
      </w:r>
      <w:r w:rsidRPr="00816212">
        <w:rPr>
          <w:color w:val="000000"/>
          <w:sz w:val="22"/>
          <w:szCs w:val="22"/>
        </w:rPr>
        <w:t xml:space="preserve"> предусмотрена отсрочка оплаты</w:t>
      </w:r>
      <w:r w:rsidR="007E0462" w:rsidRPr="00816212">
        <w:rPr>
          <w:color w:val="000000"/>
          <w:sz w:val="22"/>
          <w:szCs w:val="22"/>
        </w:rPr>
        <w:t xml:space="preserve">, но </w:t>
      </w:r>
      <w:r w:rsidRPr="00816212">
        <w:rPr>
          <w:color w:val="000000"/>
          <w:sz w:val="22"/>
          <w:szCs w:val="22"/>
        </w:rPr>
        <w:t xml:space="preserve">не указаны сроки </w:t>
      </w:r>
      <w:r w:rsidR="007E0462" w:rsidRPr="00816212">
        <w:rPr>
          <w:color w:val="000000"/>
          <w:sz w:val="22"/>
          <w:szCs w:val="22"/>
        </w:rPr>
        <w:t>такой оплаты, то оплата оставшейся суммы стоимости Товара осуществляет</w:t>
      </w:r>
      <w:r w:rsidR="00E36952" w:rsidRPr="00816212">
        <w:rPr>
          <w:color w:val="000000"/>
          <w:sz w:val="22"/>
          <w:szCs w:val="22"/>
        </w:rPr>
        <w:t xml:space="preserve">ся в течение 5 (пяти) рабочих дней после </w:t>
      </w:r>
      <w:r w:rsidR="00FB00A2" w:rsidRPr="00816212">
        <w:rPr>
          <w:color w:val="000000"/>
          <w:sz w:val="22"/>
          <w:szCs w:val="22"/>
        </w:rPr>
        <w:t xml:space="preserve">направления Поставщиком уведомления о готовности Товара к отгрузке. </w:t>
      </w:r>
    </w:p>
    <w:p w:rsidR="007E0462" w:rsidRPr="00816212" w:rsidRDefault="007E0462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В случае</w:t>
      </w:r>
      <w:r w:rsidR="00846FAD" w:rsidRPr="00816212">
        <w:rPr>
          <w:color w:val="000000"/>
          <w:sz w:val="22"/>
          <w:szCs w:val="22"/>
        </w:rPr>
        <w:t xml:space="preserve"> нарушения сроков оплаты стоимости Товара, предоставленного с отсрочкой</w:t>
      </w:r>
      <w:r w:rsidRPr="00816212">
        <w:rPr>
          <w:color w:val="000000"/>
          <w:sz w:val="22"/>
          <w:szCs w:val="22"/>
        </w:rPr>
        <w:t xml:space="preserve"> оплаты,</w:t>
      </w:r>
      <w:r w:rsidR="00846FAD" w:rsidRPr="00816212">
        <w:rPr>
          <w:color w:val="000000"/>
          <w:sz w:val="22"/>
          <w:szCs w:val="22"/>
        </w:rPr>
        <w:t xml:space="preserve"> </w:t>
      </w:r>
      <w:r w:rsidRPr="00816212">
        <w:rPr>
          <w:color w:val="000000"/>
          <w:sz w:val="22"/>
          <w:szCs w:val="22"/>
        </w:rPr>
        <w:t xml:space="preserve">Покупатель уплачивает Поставщику проценты за пользование денежными средствами (коммерческим кредитом) в размере 0,1% (ноль целых одна десятая процента) от стоимости Товара, </w:t>
      </w:r>
      <w:r w:rsidR="00846FAD" w:rsidRPr="00816212">
        <w:rPr>
          <w:color w:val="000000"/>
          <w:sz w:val="22"/>
          <w:szCs w:val="22"/>
        </w:rPr>
        <w:t xml:space="preserve">на которую была предоставлена отсрочка оплаты, за каждый день, начиная с даты, следующей за датой </w:t>
      </w:r>
      <w:r w:rsidR="00FD1E15" w:rsidRPr="00816212">
        <w:rPr>
          <w:color w:val="000000"/>
          <w:sz w:val="22"/>
          <w:szCs w:val="22"/>
        </w:rPr>
        <w:t>передачи</w:t>
      </w:r>
      <w:r w:rsidR="00846FAD" w:rsidRPr="00816212">
        <w:rPr>
          <w:color w:val="000000"/>
          <w:sz w:val="22"/>
          <w:szCs w:val="22"/>
        </w:rPr>
        <w:t xml:space="preserve"> Товара. </w:t>
      </w:r>
    </w:p>
    <w:p w:rsidR="0006376F" w:rsidRDefault="0006376F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proofErr w:type="gramStart"/>
      <w:r w:rsidRPr="00816212">
        <w:rPr>
          <w:rFonts w:ascii="Times New Roman" w:hAnsi="Times New Roman" w:cs="Times New Roman"/>
          <w:color w:val="000000"/>
        </w:rPr>
        <w:t xml:space="preserve">Если по условиям Договора поставка Товара полностью и в части осуществляется после </w:t>
      </w:r>
      <w:r w:rsidR="002B6F3B" w:rsidRPr="00816212">
        <w:rPr>
          <w:rFonts w:ascii="Times New Roman" w:hAnsi="Times New Roman" w:cs="Times New Roman"/>
          <w:color w:val="000000"/>
        </w:rPr>
        <w:t xml:space="preserve">получения </w:t>
      </w:r>
      <w:r w:rsidRPr="00816212">
        <w:rPr>
          <w:rFonts w:ascii="Times New Roman" w:hAnsi="Times New Roman" w:cs="Times New Roman"/>
          <w:color w:val="000000"/>
        </w:rPr>
        <w:t xml:space="preserve">Поставщиком части оплаты, то в случае просрочки Покупателем </w:t>
      </w:r>
      <w:r w:rsidR="006416AE" w:rsidRPr="00816212">
        <w:rPr>
          <w:rFonts w:ascii="Times New Roman" w:hAnsi="Times New Roman" w:cs="Times New Roman"/>
          <w:color w:val="000000"/>
        </w:rPr>
        <w:t xml:space="preserve">внесения всей суммы </w:t>
      </w:r>
      <w:r w:rsidRPr="00816212">
        <w:rPr>
          <w:rFonts w:ascii="Times New Roman" w:hAnsi="Times New Roman" w:cs="Times New Roman"/>
          <w:color w:val="000000"/>
        </w:rPr>
        <w:t>указанной части оплаты Поставщик вправе увеличить срок поставки Тов</w:t>
      </w:r>
      <w:r w:rsidR="006416AE" w:rsidRPr="00816212">
        <w:rPr>
          <w:rFonts w:ascii="Times New Roman" w:hAnsi="Times New Roman" w:cs="Times New Roman"/>
          <w:color w:val="000000"/>
        </w:rPr>
        <w:t xml:space="preserve">ара на срок просрочки указанной части оплаты, а также вправе изменить стоимость недопоставленного Товара, но не более чем на 10 (десять) процентов от стоимости, </w:t>
      </w:r>
      <w:r w:rsidR="002E28B5">
        <w:rPr>
          <w:rFonts w:ascii="Times New Roman" w:hAnsi="Times New Roman" w:cs="Times New Roman"/>
          <w:color w:val="000000"/>
        </w:rPr>
        <w:t xml:space="preserve">указанной </w:t>
      </w:r>
      <w:r w:rsidR="00836C6B">
        <w:rPr>
          <w:rFonts w:ascii="Times New Roman" w:hAnsi="Times New Roman" w:cs="Times New Roman"/>
          <w:color w:val="000000"/>
        </w:rPr>
        <w:t>в Счете</w:t>
      </w:r>
      <w:r w:rsidR="006416AE" w:rsidRPr="00816212">
        <w:rPr>
          <w:rFonts w:ascii="Times New Roman" w:hAnsi="Times New Roman" w:cs="Times New Roman"/>
          <w:color w:val="000000"/>
        </w:rPr>
        <w:t xml:space="preserve">. </w:t>
      </w:r>
      <w:proofErr w:type="gramEnd"/>
    </w:p>
    <w:p w:rsidR="00747420" w:rsidRPr="00816212" w:rsidRDefault="00747420" w:rsidP="004F45BD">
      <w:pPr>
        <w:contextualSpacing/>
        <w:jc w:val="both"/>
        <w:rPr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ПОРЯДОК ПОСТАВКИ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D138C6" w:rsidRPr="00816212" w:rsidRDefault="00B00A0C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Поставка </w:t>
      </w:r>
      <w:r w:rsidR="00C90064" w:rsidRPr="00816212">
        <w:rPr>
          <w:color w:val="000000"/>
          <w:sz w:val="22"/>
          <w:szCs w:val="22"/>
        </w:rPr>
        <w:t>Товара осуществляется путем выборки Товара Покупателем</w:t>
      </w:r>
      <w:r w:rsidR="009C54FD" w:rsidRPr="00816212">
        <w:rPr>
          <w:color w:val="000000"/>
          <w:sz w:val="22"/>
          <w:szCs w:val="22"/>
        </w:rPr>
        <w:t xml:space="preserve">, в том числе путем получения </w:t>
      </w:r>
      <w:r w:rsidR="009C54FD" w:rsidRPr="00816212">
        <w:rPr>
          <w:color w:val="000000"/>
          <w:sz w:val="22"/>
          <w:szCs w:val="22"/>
        </w:rPr>
        <w:lastRenderedPageBreak/>
        <w:t>Товара</w:t>
      </w:r>
      <w:r w:rsidR="00C90064" w:rsidRPr="00816212">
        <w:rPr>
          <w:color w:val="000000"/>
          <w:sz w:val="22"/>
          <w:szCs w:val="22"/>
        </w:rPr>
        <w:t xml:space="preserve"> </w:t>
      </w:r>
      <w:r w:rsidR="009C54FD" w:rsidRPr="00816212">
        <w:rPr>
          <w:color w:val="000000"/>
          <w:sz w:val="22"/>
          <w:szCs w:val="22"/>
        </w:rPr>
        <w:t xml:space="preserve">указанным Покупателем лицом, </w:t>
      </w:r>
      <w:r w:rsidR="00C90064" w:rsidRPr="00816212">
        <w:rPr>
          <w:color w:val="000000"/>
          <w:sz w:val="22"/>
          <w:szCs w:val="22"/>
        </w:rPr>
        <w:t>со склада, указанного Поставщиком в уведомлении</w:t>
      </w:r>
      <w:r w:rsidR="00B839D2" w:rsidRPr="00816212">
        <w:rPr>
          <w:color w:val="000000"/>
          <w:sz w:val="22"/>
          <w:szCs w:val="22"/>
        </w:rPr>
        <w:t xml:space="preserve"> о готовности Товара к отгрузке</w:t>
      </w:r>
      <w:r w:rsidR="00A03AB5" w:rsidRPr="00816212">
        <w:rPr>
          <w:color w:val="000000"/>
          <w:sz w:val="22"/>
          <w:szCs w:val="22"/>
        </w:rPr>
        <w:t xml:space="preserve"> (далее – «Склад Поставщика»)</w:t>
      </w:r>
      <w:r w:rsidR="00B839D2" w:rsidRPr="00816212">
        <w:rPr>
          <w:color w:val="000000"/>
          <w:sz w:val="22"/>
          <w:szCs w:val="22"/>
        </w:rPr>
        <w:t xml:space="preserve">. </w:t>
      </w:r>
    </w:p>
    <w:p w:rsidR="00FD1E15" w:rsidRPr="00816212" w:rsidRDefault="00FD1E15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По согласованию между Сторонами поставка Товара может быть произведена путем передачи Товара перевозчику, указанному Покупателем. Любые расходы, связанные с перевозкой Товара</w:t>
      </w:r>
      <w:r w:rsidR="002B6F3B" w:rsidRPr="00816212">
        <w:rPr>
          <w:color w:val="000000"/>
          <w:sz w:val="22"/>
          <w:szCs w:val="22"/>
        </w:rPr>
        <w:t>,</w:t>
      </w:r>
      <w:r w:rsidRPr="00816212">
        <w:rPr>
          <w:color w:val="000000"/>
          <w:sz w:val="22"/>
          <w:szCs w:val="22"/>
        </w:rPr>
        <w:t xml:space="preserve"> несет Покупатель. </w:t>
      </w:r>
      <w:r w:rsidR="006C5DDD" w:rsidRPr="00816212">
        <w:rPr>
          <w:color w:val="000000"/>
          <w:sz w:val="22"/>
          <w:szCs w:val="22"/>
        </w:rPr>
        <w:t xml:space="preserve">В </w:t>
      </w:r>
      <w:proofErr w:type="gramStart"/>
      <w:r w:rsidR="006C5DDD" w:rsidRPr="00816212">
        <w:rPr>
          <w:color w:val="000000"/>
          <w:sz w:val="22"/>
          <w:szCs w:val="22"/>
        </w:rPr>
        <w:t>случае</w:t>
      </w:r>
      <w:proofErr w:type="gramEnd"/>
      <w:r w:rsidR="006C5DDD" w:rsidRPr="00816212">
        <w:rPr>
          <w:color w:val="000000"/>
          <w:sz w:val="22"/>
          <w:szCs w:val="22"/>
        </w:rPr>
        <w:t xml:space="preserve">, если расходы на перевозку понес Поставщик, Покупатель обязуется </w:t>
      </w:r>
      <w:r w:rsidR="00D138C6" w:rsidRPr="00816212">
        <w:rPr>
          <w:color w:val="000000"/>
          <w:sz w:val="22"/>
          <w:szCs w:val="22"/>
        </w:rPr>
        <w:t xml:space="preserve">оплатить счет Поставщика </w:t>
      </w:r>
      <w:r w:rsidR="006C5DDD" w:rsidRPr="00816212">
        <w:rPr>
          <w:color w:val="000000"/>
          <w:sz w:val="22"/>
          <w:szCs w:val="22"/>
        </w:rPr>
        <w:t>в течение 3 (трех) рабочих дней с даты получения счета Поставщика и копий документов, подтверждающи</w:t>
      </w:r>
      <w:r w:rsidR="00D138C6" w:rsidRPr="00816212">
        <w:rPr>
          <w:color w:val="000000"/>
          <w:sz w:val="22"/>
          <w:szCs w:val="22"/>
        </w:rPr>
        <w:t>х несение расходов на перевозку</w:t>
      </w:r>
      <w:r w:rsidR="006C5DDD" w:rsidRPr="00816212">
        <w:rPr>
          <w:color w:val="000000"/>
          <w:sz w:val="22"/>
          <w:szCs w:val="22"/>
        </w:rPr>
        <w:t xml:space="preserve">. </w:t>
      </w:r>
    </w:p>
    <w:p w:rsidR="00B839D2" w:rsidRPr="00816212" w:rsidRDefault="009C54FD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Выборка</w:t>
      </w:r>
      <w:r w:rsidR="00B839D2" w:rsidRPr="00816212">
        <w:rPr>
          <w:color w:val="000000"/>
          <w:sz w:val="22"/>
          <w:szCs w:val="22"/>
        </w:rPr>
        <w:t xml:space="preserve"> Товара Покупателем </w:t>
      </w:r>
      <w:r w:rsidR="002B6F3B" w:rsidRPr="00816212">
        <w:rPr>
          <w:color w:val="000000"/>
          <w:sz w:val="22"/>
          <w:szCs w:val="22"/>
        </w:rPr>
        <w:t xml:space="preserve">или указанным им лицом </w:t>
      </w:r>
      <w:r w:rsidR="00FD1E15" w:rsidRPr="00816212">
        <w:rPr>
          <w:color w:val="000000"/>
          <w:sz w:val="22"/>
          <w:szCs w:val="22"/>
        </w:rPr>
        <w:t xml:space="preserve">или </w:t>
      </w:r>
      <w:r w:rsidR="00257D5F" w:rsidRPr="00816212">
        <w:rPr>
          <w:color w:val="000000"/>
          <w:sz w:val="22"/>
          <w:szCs w:val="22"/>
        </w:rPr>
        <w:t>получение</w:t>
      </w:r>
      <w:r w:rsidR="00FD1E15" w:rsidRPr="00816212">
        <w:rPr>
          <w:color w:val="000000"/>
          <w:sz w:val="22"/>
          <w:szCs w:val="22"/>
        </w:rPr>
        <w:t xml:space="preserve"> </w:t>
      </w:r>
      <w:r w:rsidR="002B6F3B" w:rsidRPr="00816212">
        <w:rPr>
          <w:color w:val="000000"/>
          <w:sz w:val="22"/>
          <w:szCs w:val="22"/>
        </w:rPr>
        <w:t xml:space="preserve">Товара </w:t>
      </w:r>
      <w:r w:rsidR="00257D5F" w:rsidRPr="00816212">
        <w:rPr>
          <w:color w:val="000000"/>
          <w:sz w:val="22"/>
          <w:szCs w:val="22"/>
        </w:rPr>
        <w:t>перевозчиком, указанным</w:t>
      </w:r>
      <w:r w:rsidR="005E32B3" w:rsidRPr="00816212">
        <w:rPr>
          <w:color w:val="000000"/>
          <w:sz w:val="22"/>
          <w:szCs w:val="22"/>
        </w:rPr>
        <w:t xml:space="preserve"> Покупателем,</w:t>
      </w:r>
      <w:r w:rsidR="00FD1E15" w:rsidRPr="00816212">
        <w:rPr>
          <w:color w:val="000000"/>
          <w:sz w:val="22"/>
          <w:szCs w:val="22"/>
        </w:rPr>
        <w:t xml:space="preserve"> </w:t>
      </w:r>
      <w:r w:rsidR="00B839D2" w:rsidRPr="00816212">
        <w:rPr>
          <w:color w:val="000000"/>
          <w:sz w:val="22"/>
          <w:szCs w:val="22"/>
        </w:rPr>
        <w:t xml:space="preserve">осуществляется в течение 5 (пяти) дней после получения уведомления о готовности Товара к отгрузке, если больший срок </w:t>
      </w:r>
      <w:r w:rsidR="005C5E23" w:rsidRPr="00816212">
        <w:rPr>
          <w:color w:val="000000"/>
          <w:sz w:val="22"/>
          <w:szCs w:val="22"/>
        </w:rPr>
        <w:t xml:space="preserve">не </w:t>
      </w:r>
      <w:r w:rsidR="002E28B5">
        <w:rPr>
          <w:color w:val="000000"/>
          <w:sz w:val="22"/>
          <w:szCs w:val="22"/>
        </w:rPr>
        <w:t xml:space="preserve">указан в </w:t>
      </w:r>
      <w:r w:rsidR="00AC4529">
        <w:rPr>
          <w:color w:val="000000"/>
          <w:sz w:val="22"/>
          <w:szCs w:val="22"/>
        </w:rPr>
        <w:t>Счете</w:t>
      </w:r>
      <w:r w:rsidR="00B839D2" w:rsidRPr="00816212">
        <w:rPr>
          <w:color w:val="000000"/>
          <w:sz w:val="22"/>
          <w:szCs w:val="22"/>
        </w:rPr>
        <w:t>.</w:t>
      </w:r>
    </w:p>
    <w:p w:rsidR="005C5E23" w:rsidRPr="00816212" w:rsidRDefault="00FD1E15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Право собственности на Товар, а также риск случайной гибели или случайного повреждения (утраты) Товара переходит от Продавца к Покупателю в момент передачи Товара Поставщиком Покупателю или указанному Покупателем лицу или перевозчику.</w:t>
      </w:r>
    </w:p>
    <w:p w:rsidR="008B5096" w:rsidRPr="00816212" w:rsidRDefault="00FD1E15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Передача Товара оформляется универсальным передаточным документом (далее – «УПД»).</w:t>
      </w:r>
      <w:r w:rsidR="00560699" w:rsidRPr="00816212">
        <w:rPr>
          <w:color w:val="000000"/>
          <w:sz w:val="22"/>
          <w:szCs w:val="22"/>
        </w:rPr>
        <w:t xml:space="preserve"> Если в УПД отсутствует дата его подписания лицом, получившим Товар, то датой подписания УПД лицом, получившим Товар, считается дата, указанная при оформлении УПД Поставщиком. </w:t>
      </w:r>
    </w:p>
    <w:p w:rsidR="00436DF3" w:rsidRPr="00816212" w:rsidRDefault="00436DF3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sz w:val="22"/>
          <w:szCs w:val="22"/>
        </w:rPr>
        <w:t xml:space="preserve">Подписание УПД подтверждает факт приемки Покупателем Товара по количеству, </w:t>
      </w:r>
      <w:r w:rsidR="008B5096" w:rsidRPr="00816212">
        <w:rPr>
          <w:sz w:val="22"/>
          <w:szCs w:val="22"/>
        </w:rPr>
        <w:t xml:space="preserve">целостности тары и упаковки, </w:t>
      </w:r>
      <w:r w:rsidRPr="00816212">
        <w:rPr>
          <w:sz w:val="22"/>
          <w:szCs w:val="22"/>
        </w:rPr>
        <w:t xml:space="preserve">а также </w:t>
      </w:r>
      <w:r w:rsidR="008B5096" w:rsidRPr="00816212">
        <w:rPr>
          <w:sz w:val="22"/>
          <w:szCs w:val="22"/>
        </w:rPr>
        <w:t>получение</w:t>
      </w:r>
      <w:r w:rsidRPr="00816212">
        <w:rPr>
          <w:sz w:val="22"/>
          <w:szCs w:val="22"/>
        </w:rPr>
        <w:t xml:space="preserve"> всех необходи</w:t>
      </w:r>
      <w:r w:rsidR="008B5096" w:rsidRPr="00816212">
        <w:rPr>
          <w:sz w:val="22"/>
          <w:szCs w:val="22"/>
        </w:rPr>
        <w:t>мых сопроводительных документов (</w:t>
      </w:r>
      <w:r w:rsidRPr="00816212">
        <w:rPr>
          <w:sz w:val="22"/>
          <w:szCs w:val="22"/>
        </w:rPr>
        <w:t>паспорта, гарантийного талона, технической и эксплуатационной документации, копий соответствующих сертификатов и иных документов, установленных для такого вида Товара</w:t>
      </w:r>
      <w:r w:rsidR="008B5096" w:rsidRPr="00816212">
        <w:rPr>
          <w:sz w:val="22"/>
          <w:szCs w:val="22"/>
        </w:rPr>
        <w:t>)</w:t>
      </w:r>
      <w:r w:rsidRPr="00816212">
        <w:rPr>
          <w:sz w:val="22"/>
          <w:szCs w:val="22"/>
        </w:rPr>
        <w:t>.</w:t>
      </w:r>
    </w:p>
    <w:p w:rsidR="006C5DDD" w:rsidRPr="00816212" w:rsidRDefault="006C5DDD" w:rsidP="004F45BD">
      <w:pPr>
        <w:pStyle w:val="ab"/>
        <w:widowControl w:val="0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</w:p>
    <w:p w:rsidR="006C5DDD" w:rsidRPr="00816212" w:rsidRDefault="006C5DDD" w:rsidP="004F45BD">
      <w:pPr>
        <w:pStyle w:val="ab"/>
        <w:numPr>
          <w:ilvl w:val="0"/>
          <w:numId w:val="1"/>
        </w:numPr>
        <w:tabs>
          <w:tab w:val="left" w:pos="709"/>
        </w:tabs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ОФОРМЛЕНИЕ  ДОКУМЕНТОВ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tabs>
          <w:tab w:val="left" w:pos="709"/>
        </w:tabs>
        <w:ind w:left="0"/>
        <w:rPr>
          <w:b/>
          <w:color w:val="000000"/>
          <w:sz w:val="22"/>
          <w:szCs w:val="22"/>
        </w:rPr>
      </w:pPr>
    </w:p>
    <w:p w:rsidR="005C76A6" w:rsidRPr="00816212" w:rsidRDefault="00675E0D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Н</w:t>
      </w:r>
      <w:r w:rsidR="005E32B3" w:rsidRPr="00816212">
        <w:rPr>
          <w:color w:val="000000"/>
          <w:sz w:val="22"/>
          <w:szCs w:val="22"/>
        </w:rPr>
        <w:t xml:space="preserve">е </w:t>
      </w:r>
      <w:proofErr w:type="gramStart"/>
      <w:r w:rsidR="005E32B3" w:rsidRPr="00816212">
        <w:rPr>
          <w:color w:val="000000"/>
          <w:sz w:val="22"/>
          <w:szCs w:val="22"/>
        </w:rPr>
        <w:t>позднее</w:t>
      </w:r>
      <w:proofErr w:type="gramEnd"/>
      <w:r w:rsidR="005E32B3" w:rsidRPr="00816212">
        <w:rPr>
          <w:color w:val="000000"/>
          <w:sz w:val="22"/>
          <w:szCs w:val="22"/>
        </w:rPr>
        <w:t xml:space="preserve"> чем за 1 (один) рабочий день до даты  получения Товара </w:t>
      </w:r>
      <w:r w:rsidRPr="00816212">
        <w:rPr>
          <w:color w:val="000000"/>
          <w:sz w:val="22"/>
          <w:szCs w:val="22"/>
        </w:rPr>
        <w:t xml:space="preserve">Покупатель </w:t>
      </w:r>
      <w:r w:rsidR="005E32B3" w:rsidRPr="00816212">
        <w:rPr>
          <w:color w:val="000000"/>
          <w:sz w:val="22"/>
          <w:szCs w:val="22"/>
        </w:rPr>
        <w:t xml:space="preserve">обязан сообщить Поставщику информацию о сроках получения Товара, о получающем Товар лице или перевозчике, а также </w:t>
      </w:r>
      <w:r w:rsidR="007E3229" w:rsidRPr="00816212">
        <w:rPr>
          <w:color w:val="000000"/>
          <w:sz w:val="22"/>
          <w:szCs w:val="22"/>
        </w:rPr>
        <w:t>направить Поставщику</w:t>
      </w:r>
      <w:r w:rsidR="005E32B3" w:rsidRPr="00816212">
        <w:rPr>
          <w:color w:val="000000"/>
          <w:sz w:val="22"/>
          <w:szCs w:val="22"/>
        </w:rPr>
        <w:t xml:space="preserve"> скан</w:t>
      </w:r>
      <w:r w:rsidR="00653BFC" w:rsidRPr="00816212">
        <w:rPr>
          <w:color w:val="000000"/>
          <w:sz w:val="22"/>
          <w:szCs w:val="22"/>
        </w:rPr>
        <w:t xml:space="preserve">ированную копию или </w:t>
      </w:r>
      <w:r w:rsidR="007E3229" w:rsidRPr="00816212">
        <w:rPr>
          <w:color w:val="000000"/>
          <w:sz w:val="22"/>
          <w:szCs w:val="22"/>
        </w:rPr>
        <w:t>фото</w:t>
      </w:r>
      <w:r w:rsidR="00653BFC" w:rsidRPr="00816212">
        <w:rPr>
          <w:color w:val="000000"/>
          <w:sz w:val="22"/>
          <w:szCs w:val="22"/>
        </w:rPr>
        <w:t>графию</w:t>
      </w:r>
      <w:r w:rsidR="005E32B3" w:rsidRPr="00816212">
        <w:rPr>
          <w:color w:val="000000"/>
          <w:sz w:val="22"/>
          <w:szCs w:val="22"/>
        </w:rPr>
        <w:t xml:space="preserve"> с оригинала доверенности, выданной получающему Товар лицу и содержащей </w:t>
      </w:r>
      <w:r w:rsidR="007E3229" w:rsidRPr="00816212">
        <w:rPr>
          <w:color w:val="000000"/>
          <w:sz w:val="22"/>
          <w:szCs w:val="22"/>
        </w:rPr>
        <w:t xml:space="preserve">полномочий на получение Товара, а также </w:t>
      </w:r>
      <w:r w:rsidR="00653BFC" w:rsidRPr="00816212">
        <w:rPr>
          <w:color w:val="000000"/>
          <w:sz w:val="22"/>
          <w:szCs w:val="22"/>
        </w:rPr>
        <w:t>сканированную копию или фотографию</w:t>
      </w:r>
      <w:r w:rsidR="007E3229" w:rsidRPr="00816212">
        <w:rPr>
          <w:color w:val="000000"/>
          <w:sz w:val="22"/>
          <w:szCs w:val="22"/>
        </w:rPr>
        <w:t xml:space="preserve"> 2 и 3 страницы паспорта лица, </w:t>
      </w:r>
      <w:proofErr w:type="gramStart"/>
      <w:r w:rsidR="007E3229" w:rsidRPr="00816212">
        <w:rPr>
          <w:color w:val="000000"/>
          <w:sz w:val="22"/>
          <w:szCs w:val="22"/>
        </w:rPr>
        <w:t>получающего</w:t>
      </w:r>
      <w:proofErr w:type="gramEnd"/>
      <w:r w:rsidR="007E3229" w:rsidRPr="00816212">
        <w:rPr>
          <w:color w:val="000000"/>
          <w:sz w:val="22"/>
          <w:szCs w:val="22"/>
        </w:rPr>
        <w:t xml:space="preserve"> Товар. </w:t>
      </w:r>
      <w:r w:rsidR="005C76A6" w:rsidRPr="00816212">
        <w:rPr>
          <w:color w:val="000000"/>
          <w:sz w:val="22"/>
          <w:szCs w:val="22"/>
        </w:rPr>
        <w:t xml:space="preserve">В случае, когда Грузополучателем Товара выступает третье лицо, не </w:t>
      </w:r>
      <w:proofErr w:type="gramStart"/>
      <w:r w:rsidR="005C76A6" w:rsidRPr="00816212">
        <w:rPr>
          <w:color w:val="000000"/>
          <w:sz w:val="22"/>
          <w:szCs w:val="22"/>
        </w:rPr>
        <w:t>позднее</w:t>
      </w:r>
      <w:proofErr w:type="gramEnd"/>
      <w:r w:rsidR="005C76A6" w:rsidRPr="00816212">
        <w:rPr>
          <w:color w:val="000000"/>
          <w:sz w:val="22"/>
          <w:szCs w:val="22"/>
        </w:rPr>
        <w:t xml:space="preserve"> чем за 1 (один) рабочий день до даты  получения Товара Покупатель направляет Поставщику также уведомление (отгрузочную разнарядку) с указанием грузополучателя и его реквизитов (адрес, ИНН, Фамилия, Имя, Отчество и телефон контактного лица). Оригинал доверенности и отгрузочной разнарядки передается Поставщику при получении Товара.</w:t>
      </w:r>
    </w:p>
    <w:p w:rsidR="006C5DDD" w:rsidRPr="00816212" w:rsidRDefault="00675E0D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В</w:t>
      </w:r>
      <w:r w:rsidR="007E3229" w:rsidRPr="00816212">
        <w:rPr>
          <w:color w:val="000000"/>
          <w:sz w:val="22"/>
          <w:szCs w:val="22"/>
        </w:rPr>
        <w:t xml:space="preserve"> течение 1 (одного) рабочего дня после передачи Товара Покупателю или указанному им лицу или перевозчику </w:t>
      </w:r>
      <w:r w:rsidRPr="00816212">
        <w:rPr>
          <w:color w:val="000000"/>
          <w:sz w:val="22"/>
          <w:szCs w:val="22"/>
        </w:rPr>
        <w:t xml:space="preserve">Поставщик обязан </w:t>
      </w:r>
      <w:r w:rsidR="007E3229" w:rsidRPr="00816212">
        <w:rPr>
          <w:color w:val="000000"/>
          <w:sz w:val="22"/>
          <w:szCs w:val="22"/>
        </w:rPr>
        <w:t xml:space="preserve">направить Покупателю </w:t>
      </w:r>
      <w:r w:rsidR="00653BFC" w:rsidRPr="00816212">
        <w:rPr>
          <w:color w:val="000000"/>
          <w:sz w:val="22"/>
          <w:szCs w:val="22"/>
        </w:rPr>
        <w:t xml:space="preserve">сканированную копию или фотографию </w:t>
      </w:r>
      <w:r w:rsidR="00D138C6" w:rsidRPr="00816212">
        <w:rPr>
          <w:color w:val="000000"/>
          <w:sz w:val="22"/>
          <w:szCs w:val="22"/>
        </w:rPr>
        <w:t>УПД, содержащего</w:t>
      </w:r>
      <w:r w:rsidR="007E3229" w:rsidRPr="00816212">
        <w:rPr>
          <w:color w:val="000000"/>
          <w:sz w:val="22"/>
          <w:szCs w:val="22"/>
        </w:rPr>
        <w:t xml:space="preserve"> подпись и расшифровку подписи лица, получившего Товар. </w:t>
      </w:r>
      <w:r w:rsidR="00CC5EFA" w:rsidRPr="00816212">
        <w:rPr>
          <w:color w:val="000000"/>
          <w:sz w:val="22"/>
          <w:szCs w:val="22"/>
        </w:rPr>
        <w:t xml:space="preserve">Товар считается полученным </w:t>
      </w:r>
      <w:r w:rsidR="00E112C5" w:rsidRPr="00816212">
        <w:rPr>
          <w:color w:val="000000"/>
          <w:sz w:val="22"/>
          <w:szCs w:val="22"/>
        </w:rPr>
        <w:t xml:space="preserve">уполномоченным лицом </w:t>
      </w:r>
      <w:r w:rsidR="00CC5EFA" w:rsidRPr="00816212">
        <w:rPr>
          <w:color w:val="000000"/>
          <w:sz w:val="22"/>
          <w:szCs w:val="22"/>
        </w:rPr>
        <w:t>П</w:t>
      </w:r>
      <w:r w:rsidR="00E112C5" w:rsidRPr="00816212">
        <w:rPr>
          <w:color w:val="000000"/>
          <w:sz w:val="22"/>
          <w:szCs w:val="22"/>
        </w:rPr>
        <w:t>окупателя</w:t>
      </w:r>
      <w:r w:rsidR="00CC5EFA" w:rsidRPr="00816212">
        <w:rPr>
          <w:color w:val="000000"/>
          <w:sz w:val="22"/>
          <w:szCs w:val="22"/>
        </w:rPr>
        <w:t xml:space="preserve">, если </w:t>
      </w:r>
      <w:r w:rsidR="00E112C5" w:rsidRPr="00816212">
        <w:rPr>
          <w:color w:val="000000"/>
          <w:sz w:val="22"/>
          <w:szCs w:val="22"/>
        </w:rPr>
        <w:t xml:space="preserve">Покупатель не заявил возражений </w:t>
      </w:r>
      <w:r w:rsidR="00CC5EFA" w:rsidRPr="00816212">
        <w:rPr>
          <w:color w:val="000000"/>
          <w:sz w:val="22"/>
          <w:szCs w:val="22"/>
        </w:rPr>
        <w:t xml:space="preserve">в течение 1 (одного) рабочего дня </w:t>
      </w:r>
      <w:proofErr w:type="gramStart"/>
      <w:r w:rsidR="00E112C5" w:rsidRPr="00816212">
        <w:rPr>
          <w:color w:val="000000"/>
          <w:sz w:val="22"/>
          <w:szCs w:val="22"/>
        </w:rPr>
        <w:t>с даты получения</w:t>
      </w:r>
      <w:proofErr w:type="gramEnd"/>
      <w:r w:rsidR="00E112C5" w:rsidRPr="00816212">
        <w:rPr>
          <w:color w:val="000000"/>
          <w:sz w:val="22"/>
          <w:szCs w:val="22"/>
        </w:rPr>
        <w:t xml:space="preserve"> сканированной копии или фотографии УПД, содержащего подпись и расшифровку подписи лица, получившего Товар. </w:t>
      </w:r>
    </w:p>
    <w:p w:rsidR="006C5DDD" w:rsidRPr="00816212" w:rsidRDefault="00675E0D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В</w:t>
      </w:r>
      <w:r w:rsidR="001415BA" w:rsidRPr="00816212">
        <w:rPr>
          <w:color w:val="000000"/>
          <w:sz w:val="22"/>
          <w:szCs w:val="22"/>
        </w:rPr>
        <w:t xml:space="preserve"> течение 3</w:t>
      </w:r>
      <w:r w:rsidR="007E3229" w:rsidRPr="00816212">
        <w:rPr>
          <w:color w:val="000000"/>
          <w:sz w:val="22"/>
          <w:szCs w:val="22"/>
        </w:rPr>
        <w:t xml:space="preserve"> (</w:t>
      </w:r>
      <w:r w:rsidR="001415BA" w:rsidRPr="00816212">
        <w:rPr>
          <w:color w:val="000000"/>
          <w:sz w:val="22"/>
          <w:szCs w:val="22"/>
        </w:rPr>
        <w:t>трех</w:t>
      </w:r>
      <w:r w:rsidR="007E3229" w:rsidRPr="00816212">
        <w:rPr>
          <w:color w:val="000000"/>
          <w:sz w:val="22"/>
          <w:szCs w:val="22"/>
        </w:rPr>
        <w:t>) раб</w:t>
      </w:r>
      <w:r w:rsidR="001415BA" w:rsidRPr="00816212">
        <w:rPr>
          <w:color w:val="000000"/>
          <w:sz w:val="22"/>
          <w:szCs w:val="22"/>
        </w:rPr>
        <w:t>очих дней</w:t>
      </w:r>
      <w:r w:rsidR="007E3229" w:rsidRPr="00816212">
        <w:rPr>
          <w:color w:val="000000"/>
          <w:sz w:val="22"/>
          <w:szCs w:val="22"/>
        </w:rPr>
        <w:t xml:space="preserve"> после передачи Товара Покупателю или указанному им лицу или </w:t>
      </w:r>
      <w:r w:rsidR="001415BA" w:rsidRPr="00816212">
        <w:rPr>
          <w:color w:val="000000"/>
          <w:sz w:val="22"/>
          <w:szCs w:val="22"/>
        </w:rPr>
        <w:t>перевозчику Поставщик</w:t>
      </w:r>
      <w:r w:rsidR="007E3229" w:rsidRPr="00816212">
        <w:rPr>
          <w:color w:val="000000"/>
          <w:sz w:val="22"/>
          <w:szCs w:val="22"/>
        </w:rPr>
        <w:t xml:space="preserve"> </w:t>
      </w:r>
      <w:r w:rsidRPr="00816212">
        <w:rPr>
          <w:color w:val="000000"/>
          <w:sz w:val="22"/>
          <w:szCs w:val="22"/>
        </w:rPr>
        <w:t xml:space="preserve">обязан </w:t>
      </w:r>
      <w:r w:rsidR="007E3229" w:rsidRPr="00816212">
        <w:rPr>
          <w:color w:val="000000"/>
          <w:sz w:val="22"/>
          <w:szCs w:val="22"/>
        </w:rPr>
        <w:t xml:space="preserve">направить Покупателю </w:t>
      </w:r>
      <w:r w:rsidR="001415BA" w:rsidRPr="00816212">
        <w:rPr>
          <w:color w:val="000000"/>
          <w:sz w:val="22"/>
          <w:szCs w:val="22"/>
        </w:rPr>
        <w:t xml:space="preserve">почтой России или курьерской службой (по выбору Поставщика) в адрес Покупателя </w:t>
      </w:r>
      <w:r w:rsidR="007E3229" w:rsidRPr="00816212">
        <w:rPr>
          <w:color w:val="000000"/>
          <w:sz w:val="22"/>
          <w:szCs w:val="22"/>
        </w:rPr>
        <w:t>оригиналы УПД</w:t>
      </w:r>
      <w:r w:rsidR="001415BA" w:rsidRPr="00816212">
        <w:rPr>
          <w:color w:val="000000"/>
          <w:sz w:val="22"/>
          <w:szCs w:val="22"/>
        </w:rPr>
        <w:t xml:space="preserve"> с подписью руководителя Поставщика и печатью Поставщика</w:t>
      </w:r>
      <w:r w:rsidR="000A5C84" w:rsidRPr="00816212">
        <w:rPr>
          <w:color w:val="000000"/>
          <w:sz w:val="22"/>
          <w:szCs w:val="22"/>
        </w:rPr>
        <w:t xml:space="preserve"> в количестве 3 экземпляров</w:t>
      </w:r>
      <w:r w:rsidR="001415BA" w:rsidRPr="00816212">
        <w:rPr>
          <w:color w:val="000000"/>
          <w:sz w:val="22"/>
          <w:szCs w:val="22"/>
        </w:rPr>
        <w:t xml:space="preserve">. </w:t>
      </w:r>
      <w:r w:rsidR="007E3229" w:rsidRPr="00816212">
        <w:rPr>
          <w:color w:val="000000"/>
          <w:sz w:val="22"/>
          <w:szCs w:val="22"/>
        </w:rPr>
        <w:t xml:space="preserve"> </w:t>
      </w:r>
    </w:p>
    <w:p w:rsidR="001415BA" w:rsidRPr="00816212" w:rsidRDefault="001415BA" w:rsidP="004F45BD">
      <w:pPr>
        <w:pStyle w:val="ab"/>
        <w:widowControl w:val="0"/>
        <w:numPr>
          <w:ilvl w:val="1"/>
          <w:numId w:val="1"/>
        </w:numPr>
        <w:tabs>
          <w:tab w:val="left" w:pos="709"/>
        </w:tabs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течение 3 (трех) рабочих дней после получения оригиналов УПД </w:t>
      </w:r>
      <w:r w:rsidR="00871278" w:rsidRPr="00816212">
        <w:rPr>
          <w:color w:val="000000"/>
          <w:sz w:val="22"/>
          <w:szCs w:val="22"/>
        </w:rPr>
        <w:t xml:space="preserve">от Поставщика </w:t>
      </w:r>
      <w:r w:rsidRPr="00816212">
        <w:rPr>
          <w:color w:val="000000"/>
          <w:sz w:val="22"/>
          <w:szCs w:val="22"/>
        </w:rPr>
        <w:t xml:space="preserve">Покупатель обязан направить почтой России или курьерской службой (по выбору </w:t>
      </w:r>
      <w:r w:rsidR="00962603" w:rsidRPr="00816212">
        <w:rPr>
          <w:color w:val="000000"/>
          <w:sz w:val="22"/>
          <w:szCs w:val="22"/>
        </w:rPr>
        <w:t>Покупателя</w:t>
      </w:r>
      <w:r w:rsidRPr="00816212">
        <w:rPr>
          <w:color w:val="000000"/>
          <w:sz w:val="22"/>
          <w:szCs w:val="22"/>
        </w:rPr>
        <w:t xml:space="preserve">) в адрес </w:t>
      </w:r>
      <w:r w:rsidR="00962603" w:rsidRPr="00816212">
        <w:rPr>
          <w:color w:val="000000"/>
          <w:sz w:val="22"/>
          <w:szCs w:val="22"/>
        </w:rPr>
        <w:t>Поставщика</w:t>
      </w:r>
      <w:r w:rsidRPr="00816212">
        <w:rPr>
          <w:color w:val="000000"/>
          <w:sz w:val="22"/>
          <w:szCs w:val="22"/>
        </w:rPr>
        <w:t xml:space="preserve"> оригиналы УПД с подписью руководителя </w:t>
      </w:r>
      <w:r w:rsidR="00962603" w:rsidRPr="00816212">
        <w:rPr>
          <w:color w:val="000000"/>
          <w:sz w:val="22"/>
          <w:szCs w:val="22"/>
        </w:rPr>
        <w:t>Покупателя</w:t>
      </w:r>
      <w:r w:rsidRPr="00816212">
        <w:rPr>
          <w:color w:val="000000"/>
          <w:sz w:val="22"/>
          <w:szCs w:val="22"/>
        </w:rPr>
        <w:t xml:space="preserve"> и печатью </w:t>
      </w:r>
      <w:r w:rsidR="00962603" w:rsidRPr="00816212">
        <w:rPr>
          <w:color w:val="000000"/>
          <w:sz w:val="22"/>
          <w:szCs w:val="22"/>
        </w:rPr>
        <w:t>Покупателя (при наличии)</w:t>
      </w:r>
      <w:r w:rsidR="006C5DDD" w:rsidRPr="00816212">
        <w:rPr>
          <w:color w:val="000000"/>
          <w:sz w:val="22"/>
          <w:szCs w:val="22"/>
        </w:rPr>
        <w:t xml:space="preserve">, а также оригинал доверенности на лицо, получившее Товар. </w:t>
      </w:r>
      <w:r w:rsidRPr="00816212">
        <w:rPr>
          <w:color w:val="000000"/>
          <w:sz w:val="22"/>
          <w:szCs w:val="22"/>
        </w:rPr>
        <w:t xml:space="preserve"> </w:t>
      </w:r>
    </w:p>
    <w:p w:rsidR="00B00A0C" w:rsidRPr="00816212" w:rsidRDefault="00B00A0C" w:rsidP="004F45BD">
      <w:pPr>
        <w:autoSpaceDE w:val="0"/>
        <w:autoSpaceDN w:val="0"/>
        <w:adjustRightInd w:val="0"/>
        <w:contextualSpacing/>
        <w:jc w:val="both"/>
        <w:rPr>
          <w:b/>
          <w:bCs/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     </w:t>
      </w: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 xml:space="preserve">ПОРЯДОК ПРИЕМКИ </w:t>
      </w:r>
      <w:r w:rsidR="006C5DDD" w:rsidRPr="00816212">
        <w:rPr>
          <w:b/>
          <w:color w:val="000000"/>
          <w:sz w:val="22"/>
          <w:szCs w:val="22"/>
        </w:rPr>
        <w:t>ТОВАРА</w:t>
      </w:r>
      <w:r w:rsidRPr="00816212">
        <w:rPr>
          <w:b/>
          <w:color w:val="000000"/>
          <w:sz w:val="22"/>
          <w:szCs w:val="22"/>
        </w:rPr>
        <w:t xml:space="preserve"> ПО КОЛИЧЕСТВУ И КАЧЕСТВУ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B00A0C" w:rsidRPr="00816212" w:rsidRDefault="006C5DDD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Приемка Товара </w:t>
      </w:r>
      <w:r w:rsidR="00B00A0C" w:rsidRPr="00816212">
        <w:rPr>
          <w:color w:val="000000"/>
          <w:sz w:val="22"/>
          <w:szCs w:val="22"/>
        </w:rPr>
        <w:t xml:space="preserve">по количеству </w:t>
      </w:r>
      <w:r w:rsidRPr="00816212">
        <w:rPr>
          <w:color w:val="000000"/>
          <w:sz w:val="22"/>
          <w:szCs w:val="22"/>
        </w:rPr>
        <w:t>осуществляется в момент передачи Товара Покупателю или указанному им лицу или перевозчику</w:t>
      </w:r>
      <w:r w:rsidR="00B00A0C" w:rsidRPr="00816212">
        <w:rPr>
          <w:color w:val="000000"/>
          <w:sz w:val="22"/>
          <w:szCs w:val="22"/>
        </w:rPr>
        <w:t>.</w:t>
      </w:r>
    </w:p>
    <w:p w:rsidR="006C5DDD" w:rsidRPr="00816212" w:rsidRDefault="006C5DDD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Приемка Товара по каче</w:t>
      </w:r>
      <w:r w:rsidR="008B5096" w:rsidRPr="00816212">
        <w:rPr>
          <w:color w:val="000000"/>
          <w:sz w:val="22"/>
          <w:szCs w:val="22"/>
        </w:rPr>
        <w:t>ству осуществляется в течение 5</w:t>
      </w:r>
      <w:r w:rsidRPr="00816212">
        <w:rPr>
          <w:color w:val="000000"/>
          <w:sz w:val="22"/>
          <w:szCs w:val="22"/>
        </w:rPr>
        <w:t xml:space="preserve"> (</w:t>
      </w:r>
      <w:r w:rsidR="008B5096" w:rsidRPr="00816212">
        <w:rPr>
          <w:color w:val="000000"/>
          <w:sz w:val="22"/>
          <w:szCs w:val="22"/>
        </w:rPr>
        <w:t>пяти</w:t>
      </w:r>
      <w:r w:rsidRPr="00816212">
        <w:rPr>
          <w:color w:val="000000"/>
          <w:sz w:val="22"/>
          <w:szCs w:val="22"/>
        </w:rPr>
        <w:t xml:space="preserve">) </w:t>
      </w:r>
      <w:r w:rsidR="008B5096" w:rsidRPr="00816212">
        <w:rPr>
          <w:color w:val="000000"/>
          <w:sz w:val="22"/>
          <w:szCs w:val="22"/>
        </w:rPr>
        <w:t xml:space="preserve">рабочих </w:t>
      </w:r>
      <w:r w:rsidRPr="00816212">
        <w:rPr>
          <w:color w:val="000000"/>
          <w:sz w:val="22"/>
          <w:szCs w:val="22"/>
        </w:rPr>
        <w:t xml:space="preserve">дней после </w:t>
      </w:r>
      <w:r w:rsidR="00197483" w:rsidRPr="00816212">
        <w:rPr>
          <w:color w:val="000000"/>
          <w:sz w:val="22"/>
          <w:szCs w:val="22"/>
        </w:rPr>
        <w:t xml:space="preserve">поступления Товара на склад Покупателя или третьего лица, которому по указанию Покупателя была произведена передача Товара. </w:t>
      </w:r>
      <w:r w:rsidR="006E7BB3" w:rsidRPr="00816212">
        <w:rPr>
          <w:color w:val="000000"/>
          <w:sz w:val="22"/>
          <w:szCs w:val="22"/>
        </w:rPr>
        <w:t xml:space="preserve">По истечении указанного в настоящем пункте Договора срока Товар считается надлежащего качества и Покупатель не вправе предъявлять Поставщику какие-либо претензии к качеству Товара, которые можно было выявить в течение срока, указанного в настоящем пункте Договора. </w:t>
      </w:r>
    </w:p>
    <w:p w:rsidR="00460774" w:rsidRPr="00816212" w:rsidRDefault="006E7BB3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</w:t>
      </w:r>
      <w:proofErr w:type="gramStart"/>
      <w:r w:rsidRPr="00816212">
        <w:rPr>
          <w:color w:val="000000"/>
          <w:sz w:val="22"/>
          <w:szCs w:val="22"/>
        </w:rPr>
        <w:t>случае</w:t>
      </w:r>
      <w:proofErr w:type="gramEnd"/>
      <w:r w:rsidRPr="00816212">
        <w:rPr>
          <w:color w:val="000000"/>
          <w:sz w:val="22"/>
          <w:szCs w:val="22"/>
        </w:rPr>
        <w:t xml:space="preserve">, если в течение срока, указанного в пункте </w:t>
      </w:r>
      <w:r w:rsidR="00460774" w:rsidRPr="00816212">
        <w:rPr>
          <w:color w:val="000000"/>
          <w:sz w:val="22"/>
          <w:szCs w:val="22"/>
        </w:rPr>
        <w:t>5.2. Договора, Покупатель выявит недостатки</w:t>
      </w:r>
      <w:r w:rsidR="00BA13A8" w:rsidRPr="00816212">
        <w:rPr>
          <w:color w:val="000000"/>
          <w:sz w:val="22"/>
          <w:szCs w:val="22"/>
        </w:rPr>
        <w:t xml:space="preserve"> качества</w:t>
      </w:r>
      <w:r w:rsidR="00460774" w:rsidRPr="00816212">
        <w:rPr>
          <w:color w:val="000000"/>
          <w:sz w:val="22"/>
          <w:szCs w:val="22"/>
        </w:rPr>
        <w:t xml:space="preserve"> Товара, то Покупатель сообщает об этом в течение 1 (одного) рабочего дня Поставщику и составляет </w:t>
      </w:r>
      <w:r w:rsidR="00BA13A8" w:rsidRPr="00816212">
        <w:rPr>
          <w:color w:val="000000"/>
          <w:sz w:val="22"/>
          <w:szCs w:val="22"/>
        </w:rPr>
        <w:t>А</w:t>
      </w:r>
      <w:proofErr w:type="gramStart"/>
      <w:r w:rsidR="00460774" w:rsidRPr="00816212">
        <w:rPr>
          <w:color w:val="000000"/>
          <w:sz w:val="22"/>
          <w:szCs w:val="22"/>
        </w:rPr>
        <w:t>кт в пр</w:t>
      </w:r>
      <w:proofErr w:type="gramEnd"/>
      <w:r w:rsidR="00460774" w:rsidRPr="00816212">
        <w:rPr>
          <w:color w:val="000000"/>
          <w:sz w:val="22"/>
          <w:szCs w:val="22"/>
        </w:rPr>
        <w:t xml:space="preserve">оизвольной форме, в котором обязательно указывает: </w:t>
      </w:r>
    </w:p>
    <w:p w:rsidR="006C5DDD" w:rsidRPr="00816212" w:rsidRDefault="00460774" w:rsidP="004F45BD">
      <w:pPr>
        <w:pStyle w:val="ab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адрес, дата и время </w:t>
      </w:r>
      <w:r w:rsidR="00BA13A8" w:rsidRPr="00816212">
        <w:rPr>
          <w:color w:val="000000"/>
          <w:sz w:val="22"/>
          <w:szCs w:val="22"/>
        </w:rPr>
        <w:t>составления А</w:t>
      </w:r>
      <w:r w:rsidRPr="00816212">
        <w:rPr>
          <w:color w:val="000000"/>
          <w:sz w:val="22"/>
          <w:szCs w:val="22"/>
        </w:rPr>
        <w:t>кта</w:t>
      </w:r>
      <w:r w:rsidR="00BA13A8" w:rsidRPr="00816212">
        <w:rPr>
          <w:color w:val="000000"/>
          <w:sz w:val="22"/>
          <w:szCs w:val="22"/>
        </w:rPr>
        <w:t>,</w:t>
      </w:r>
    </w:p>
    <w:p w:rsidR="00460774" w:rsidRPr="00816212" w:rsidRDefault="00460774" w:rsidP="004F45BD">
      <w:pPr>
        <w:pStyle w:val="ab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адрес, дата и время обнаружения недостатков </w:t>
      </w:r>
      <w:r w:rsidR="00BA13A8" w:rsidRPr="00816212">
        <w:rPr>
          <w:color w:val="000000"/>
          <w:sz w:val="22"/>
          <w:szCs w:val="22"/>
        </w:rPr>
        <w:t xml:space="preserve">качества Товара </w:t>
      </w:r>
      <w:r w:rsidRPr="00816212">
        <w:rPr>
          <w:color w:val="000000"/>
          <w:sz w:val="22"/>
          <w:szCs w:val="22"/>
        </w:rPr>
        <w:t>и другие обстоятельства</w:t>
      </w:r>
      <w:r w:rsidR="00BA13A8" w:rsidRPr="00816212">
        <w:rPr>
          <w:color w:val="000000"/>
          <w:sz w:val="22"/>
          <w:szCs w:val="22"/>
        </w:rPr>
        <w:t>,</w:t>
      </w:r>
    </w:p>
    <w:p w:rsidR="00460774" w:rsidRPr="00816212" w:rsidRDefault="00460774" w:rsidP="004F45BD">
      <w:pPr>
        <w:pStyle w:val="ab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- детальное описание недостатков с указанием</w:t>
      </w:r>
      <w:r w:rsidR="00BA13A8" w:rsidRPr="00816212">
        <w:rPr>
          <w:color w:val="000000"/>
          <w:sz w:val="22"/>
          <w:szCs w:val="22"/>
        </w:rPr>
        <w:t xml:space="preserve"> выявленных характеристик Товара,</w:t>
      </w:r>
    </w:p>
    <w:p w:rsidR="00BA13A8" w:rsidRPr="00816212" w:rsidRDefault="00BA13A8" w:rsidP="004F45BD">
      <w:pPr>
        <w:pStyle w:val="ab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lastRenderedPageBreak/>
        <w:t xml:space="preserve">- данные лиц, составивших Акт, в том числе фамилия, имя, отчество, должность (если работник Покупателя), адрес фактического проживания, контактный телефон или адрес электронной почты (не менее 3 (трех) лиц), </w:t>
      </w:r>
    </w:p>
    <w:p w:rsidR="00460774" w:rsidRPr="00816212" w:rsidRDefault="00460774" w:rsidP="004F45BD">
      <w:pPr>
        <w:pStyle w:val="ab"/>
        <w:tabs>
          <w:tab w:val="left" w:pos="709"/>
        </w:tabs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BA13A8" w:rsidRPr="00816212">
        <w:rPr>
          <w:color w:val="000000"/>
          <w:sz w:val="22"/>
          <w:szCs w:val="22"/>
        </w:rPr>
        <w:t>подписи и расшифровка подписи лиц, составивших акт (не менее 3 (трех) лиц).</w:t>
      </w:r>
    </w:p>
    <w:p w:rsidR="00896C97" w:rsidRPr="00816212" w:rsidRDefault="00896C97" w:rsidP="004F45BD">
      <w:pPr>
        <w:pStyle w:val="ab"/>
        <w:ind w:left="0" w:firstLine="708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</w:t>
      </w:r>
      <w:proofErr w:type="gramStart"/>
      <w:r w:rsidRPr="00816212">
        <w:rPr>
          <w:color w:val="000000"/>
          <w:sz w:val="22"/>
          <w:szCs w:val="22"/>
        </w:rPr>
        <w:t>случае</w:t>
      </w:r>
      <w:proofErr w:type="gramEnd"/>
      <w:r w:rsidRPr="00816212">
        <w:rPr>
          <w:color w:val="000000"/>
          <w:sz w:val="22"/>
          <w:szCs w:val="22"/>
        </w:rPr>
        <w:t xml:space="preserve">, если к Акту, указанному в настоящем пункте Договора, (далее – «Акт») имеются документы, подтверждающие недостатки Товара, то обязательно в Акте указываются данные по этим документам. </w:t>
      </w:r>
    </w:p>
    <w:p w:rsidR="00197483" w:rsidRPr="00816212" w:rsidRDefault="00BA13A8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Покупатель обязан в течение 1 (одного) рабочего дня после даты составления Акта</w:t>
      </w:r>
      <w:r w:rsidR="00896C97" w:rsidRPr="00816212">
        <w:rPr>
          <w:color w:val="000000"/>
          <w:sz w:val="22"/>
          <w:szCs w:val="22"/>
        </w:rPr>
        <w:t xml:space="preserve"> </w:t>
      </w:r>
      <w:r w:rsidRPr="00816212">
        <w:rPr>
          <w:color w:val="000000"/>
          <w:sz w:val="22"/>
          <w:szCs w:val="22"/>
        </w:rPr>
        <w:t xml:space="preserve">направить Поставщику </w:t>
      </w:r>
      <w:r w:rsidR="00B3483A" w:rsidRPr="00816212">
        <w:rPr>
          <w:color w:val="000000"/>
          <w:sz w:val="22"/>
          <w:szCs w:val="22"/>
        </w:rPr>
        <w:t xml:space="preserve">сканированную копию или фотографию </w:t>
      </w:r>
      <w:r w:rsidRPr="00816212">
        <w:rPr>
          <w:color w:val="000000"/>
          <w:sz w:val="22"/>
          <w:szCs w:val="22"/>
        </w:rPr>
        <w:t xml:space="preserve">с оригинала Акта, а также иных документов, подтверждающих недостатки качества Товара. </w:t>
      </w:r>
    </w:p>
    <w:p w:rsidR="007124C5" w:rsidRPr="00816212" w:rsidRDefault="00B6167D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Поставщик в течение 5 (пяти) рабочих дней </w:t>
      </w:r>
      <w:proofErr w:type="gramStart"/>
      <w:r w:rsidR="00896C97" w:rsidRPr="00816212">
        <w:rPr>
          <w:color w:val="000000"/>
          <w:sz w:val="22"/>
          <w:szCs w:val="22"/>
        </w:rPr>
        <w:t>с даты получения</w:t>
      </w:r>
      <w:proofErr w:type="gramEnd"/>
      <w:r w:rsidR="00896C97" w:rsidRPr="00816212">
        <w:rPr>
          <w:color w:val="000000"/>
          <w:sz w:val="22"/>
          <w:szCs w:val="22"/>
        </w:rPr>
        <w:t xml:space="preserve"> Акта </w:t>
      </w:r>
      <w:r w:rsidRPr="00816212">
        <w:rPr>
          <w:color w:val="000000"/>
          <w:sz w:val="22"/>
          <w:szCs w:val="22"/>
        </w:rPr>
        <w:t>рассматривает поступивший Акт</w:t>
      </w:r>
      <w:r w:rsidR="00896C97" w:rsidRPr="00816212">
        <w:rPr>
          <w:color w:val="000000"/>
          <w:sz w:val="22"/>
          <w:szCs w:val="22"/>
        </w:rPr>
        <w:t xml:space="preserve"> </w:t>
      </w:r>
      <w:r w:rsidR="007124C5" w:rsidRPr="00816212">
        <w:rPr>
          <w:color w:val="000000"/>
          <w:sz w:val="22"/>
          <w:szCs w:val="22"/>
        </w:rPr>
        <w:t xml:space="preserve">и </w:t>
      </w:r>
      <w:r w:rsidR="00896C97" w:rsidRPr="00816212">
        <w:rPr>
          <w:color w:val="000000"/>
          <w:sz w:val="22"/>
          <w:szCs w:val="22"/>
        </w:rPr>
        <w:t>дает ответ</w:t>
      </w:r>
      <w:r w:rsidR="007124C5" w:rsidRPr="00816212">
        <w:rPr>
          <w:color w:val="000000"/>
          <w:sz w:val="22"/>
          <w:szCs w:val="22"/>
        </w:rPr>
        <w:t xml:space="preserve"> Покупателю о результатах рассмотрения. При отсутствии в Акте какой-либо информации, указанной в пункте 5.3. Договора, Поставщик вправе не рассматривать поступи</w:t>
      </w:r>
      <w:r w:rsidR="00896C97" w:rsidRPr="00816212">
        <w:rPr>
          <w:color w:val="000000"/>
          <w:sz w:val="22"/>
          <w:szCs w:val="22"/>
        </w:rPr>
        <w:t xml:space="preserve">вший Акт до момента получения Акта, соответствующего </w:t>
      </w:r>
      <w:r w:rsidR="007124C5" w:rsidRPr="00816212">
        <w:rPr>
          <w:color w:val="000000"/>
          <w:sz w:val="22"/>
          <w:szCs w:val="22"/>
        </w:rPr>
        <w:t>требованиям пункта 5.3. Договора.</w:t>
      </w:r>
    </w:p>
    <w:p w:rsidR="008058A8" w:rsidRPr="00816212" w:rsidRDefault="008058A8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случае выявления недостатков качества Товара, которые невозможно было выявить в течение срока, указанного в пункте 5.2. Договора, Покупатель совершает действия, указанные в пунктах 5.3. и 5.4. Договора, а Поставщик – в пункте 5.5. Договора. </w:t>
      </w:r>
      <w:r w:rsidR="00CF3CE8" w:rsidRPr="00816212">
        <w:rPr>
          <w:color w:val="000000"/>
          <w:sz w:val="22"/>
          <w:szCs w:val="22"/>
        </w:rPr>
        <w:t xml:space="preserve">Указанные действия совершаются с соблюдением сроков, предусмотренных п. 5.3.-5.5. Договора. </w:t>
      </w:r>
      <w:r w:rsidRPr="00816212">
        <w:rPr>
          <w:color w:val="000000"/>
          <w:sz w:val="22"/>
          <w:szCs w:val="22"/>
        </w:rPr>
        <w:t xml:space="preserve">  </w:t>
      </w:r>
    </w:p>
    <w:p w:rsidR="008058A8" w:rsidRPr="00816212" w:rsidRDefault="008058A8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</w:t>
      </w:r>
      <w:proofErr w:type="gramStart"/>
      <w:r w:rsidRPr="00816212">
        <w:rPr>
          <w:color w:val="000000"/>
          <w:sz w:val="22"/>
          <w:szCs w:val="22"/>
        </w:rPr>
        <w:t>случае</w:t>
      </w:r>
      <w:proofErr w:type="gramEnd"/>
      <w:r w:rsidRPr="00816212">
        <w:rPr>
          <w:color w:val="000000"/>
          <w:sz w:val="22"/>
          <w:szCs w:val="22"/>
        </w:rPr>
        <w:t xml:space="preserve"> признания Поставщиком недостатков </w:t>
      </w:r>
      <w:r w:rsidR="00896C97" w:rsidRPr="00816212">
        <w:rPr>
          <w:color w:val="000000"/>
          <w:sz w:val="22"/>
          <w:szCs w:val="22"/>
        </w:rPr>
        <w:t>качества Товара, Поставщик вместе с ответом по результатам рассмотрения Акта предлагает варианты урегулирования ситуации, на которые Покупатель обязан дать ответ в течение 5 (пяти) рабочих дней с даты получения ответа Поставщика о результатах рассмотрения Акта с предложенными вариантами.</w:t>
      </w:r>
    </w:p>
    <w:p w:rsidR="008058A8" w:rsidRPr="00816212" w:rsidRDefault="008058A8" w:rsidP="004F45BD">
      <w:pPr>
        <w:pStyle w:val="ab"/>
        <w:ind w:left="0"/>
        <w:jc w:val="both"/>
        <w:rPr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ГАРАНТИЙНЫЕ ОБЯЗАТЕЛЬСТВА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7B1049" w:rsidRPr="00816212" w:rsidRDefault="007B1049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Гарантия на Товар составляет 12 месяцев </w:t>
      </w:r>
      <w:proofErr w:type="gramStart"/>
      <w:r w:rsidRPr="00816212">
        <w:rPr>
          <w:color w:val="000000"/>
          <w:sz w:val="22"/>
          <w:szCs w:val="22"/>
        </w:rPr>
        <w:t>с даты передачи</w:t>
      </w:r>
      <w:proofErr w:type="gramEnd"/>
      <w:r w:rsidRPr="00816212">
        <w:rPr>
          <w:color w:val="000000"/>
          <w:sz w:val="22"/>
          <w:szCs w:val="22"/>
        </w:rPr>
        <w:t xml:space="preserve"> Товара Покупателю</w:t>
      </w:r>
      <w:r w:rsidR="00257D5F" w:rsidRPr="00816212">
        <w:rPr>
          <w:color w:val="000000"/>
          <w:sz w:val="22"/>
          <w:szCs w:val="22"/>
        </w:rPr>
        <w:t xml:space="preserve"> (</w:t>
      </w:r>
      <w:r w:rsidRPr="00816212">
        <w:rPr>
          <w:color w:val="000000"/>
          <w:sz w:val="22"/>
          <w:szCs w:val="22"/>
        </w:rPr>
        <w:t>указанному Покупателем лицу или перевозчику</w:t>
      </w:r>
      <w:r w:rsidR="00257D5F" w:rsidRPr="00816212">
        <w:rPr>
          <w:color w:val="000000"/>
          <w:sz w:val="22"/>
          <w:szCs w:val="22"/>
        </w:rPr>
        <w:t>)</w:t>
      </w:r>
      <w:r w:rsidRPr="00816212">
        <w:rPr>
          <w:color w:val="000000"/>
          <w:sz w:val="22"/>
          <w:szCs w:val="22"/>
        </w:rPr>
        <w:t xml:space="preserve"> или наработки Товаром 1000 (одной тысячи) </w:t>
      </w:r>
      <w:proofErr w:type="spellStart"/>
      <w:r w:rsidRPr="00816212">
        <w:rPr>
          <w:color w:val="000000"/>
          <w:sz w:val="22"/>
          <w:szCs w:val="22"/>
        </w:rPr>
        <w:t>моточасов</w:t>
      </w:r>
      <w:proofErr w:type="spellEnd"/>
      <w:r w:rsidRPr="00816212">
        <w:rPr>
          <w:color w:val="000000"/>
          <w:sz w:val="22"/>
          <w:szCs w:val="22"/>
        </w:rPr>
        <w:t xml:space="preserve"> (в зависимости от того, какое событие наступит ранее). </w:t>
      </w:r>
      <w:r w:rsidR="00921F1A" w:rsidRPr="00816212">
        <w:rPr>
          <w:color w:val="000000"/>
          <w:sz w:val="22"/>
          <w:szCs w:val="22"/>
        </w:rPr>
        <w:t xml:space="preserve">В </w:t>
      </w:r>
      <w:proofErr w:type="gramStart"/>
      <w:r w:rsidR="00921F1A" w:rsidRPr="00816212">
        <w:rPr>
          <w:color w:val="000000"/>
          <w:sz w:val="22"/>
          <w:szCs w:val="22"/>
        </w:rPr>
        <w:t>случае</w:t>
      </w:r>
      <w:proofErr w:type="gramEnd"/>
      <w:r w:rsidR="00921F1A" w:rsidRPr="00816212">
        <w:rPr>
          <w:color w:val="000000"/>
          <w:sz w:val="22"/>
          <w:szCs w:val="22"/>
        </w:rPr>
        <w:t xml:space="preserve">, если условия </w:t>
      </w:r>
      <w:r w:rsidRPr="00816212">
        <w:rPr>
          <w:color w:val="000000"/>
          <w:sz w:val="22"/>
          <w:szCs w:val="22"/>
        </w:rPr>
        <w:t xml:space="preserve">гарантия завода-изготовителя </w:t>
      </w:r>
      <w:r w:rsidR="00921F1A" w:rsidRPr="00816212">
        <w:rPr>
          <w:color w:val="000000"/>
          <w:sz w:val="22"/>
          <w:szCs w:val="22"/>
        </w:rPr>
        <w:t xml:space="preserve">Товара отличаются от условий гарантии, указанных </w:t>
      </w:r>
      <w:r w:rsidRPr="00816212">
        <w:rPr>
          <w:color w:val="000000"/>
          <w:sz w:val="22"/>
          <w:szCs w:val="22"/>
        </w:rPr>
        <w:t xml:space="preserve">в настоящем пункте Договора, то </w:t>
      </w:r>
      <w:r w:rsidR="00921F1A" w:rsidRPr="00816212">
        <w:rPr>
          <w:color w:val="000000"/>
          <w:sz w:val="22"/>
          <w:szCs w:val="22"/>
        </w:rPr>
        <w:t xml:space="preserve">действуют </w:t>
      </w:r>
      <w:r w:rsidR="0094427F" w:rsidRPr="00816212">
        <w:rPr>
          <w:color w:val="000000"/>
          <w:sz w:val="22"/>
          <w:szCs w:val="22"/>
        </w:rPr>
        <w:t>условия гарантии завода-изготовителя.</w:t>
      </w:r>
    </w:p>
    <w:p w:rsidR="00B00A0C" w:rsidRPr="00816212" w:rsidRDefault="00725BA7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Покупатель вправе предъявить </w:t>
      </w:r>
      <w:r w:rsidR="007D7652" w:rsidRPr="00816212">
        <w:rPr>
          <w:color w:val="000000"/>
          <w:sz w:val="22"/>
          <w:szCs w:val="22"/>
        </w:rPr>
        <w:t xml:space="preserve">в течение </w:t>
      </w:r>
      <w:r w:rsidR="007D7057" w:rsidRPr="00816212">
        <w:rPr>
          <w:color w:val="000000"/>
          <w:sz w:val="22"/>
          <w:szCs w:val="22"/>
        </w:rPr>
        <w:t xml:space="preserve">действия гарантии </w:t>
      </w:r>
      <w:r w:rsidRPr="00816212">
        <w:rPr>
          <w:color w:val="000000"/>
          <w:sz w:val="22"/>
          <w:szCs w:val="22"/>
        </w:rPr>
        <w:t>требования</w:t>
      </w:r>
      <w:r w:rsidR="00E132D7" w:rsidRPr="00816212">
        <w:rPr>
          <w:color w:val="000000"/>
          <w:sz w:val="22"/>
          <w:szCs w:val="22"/>
        </w:rPr>
        <w:t xml:space="preserve"> только в отношении Товара, недостатки качества которого невозможно было выявить в течение срока, указанного в пункте 5.2. Договора. </w:t>
      </w:r>
    </w:p>
    <w:p w:rsidR="007B1049" w:rsidRPr="00816212" w:rsidRDefault="002F7000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Гарантийное обслуживание производится только Товара, на который действует гарантия. </w:t>
      </w:r>
      <w:r w:rsidR="00921F1A" w:rsidRPr="00816212">
        <w:rPr>
          <w:color w:val="000000"/>
          <w:sz w:val="22"/>
          <w:szCs w:val="22"/>
        </w:rPr>
        <w:t>Г</w:t>
      </w:r>
      <w:r w:rsidR="007B1049" w:rsidRPr="00816212">
        <w:rPr>
          <w:color w:val="000000"/>
          <w:sz w:val="22"/>
          <w:szCs w:val="22"/>
        </w:rPr>
        <w:t xml:space="preserve">арантийное обслуживание </w:t>
      </w:r>
      <w:r w:rsidR="00921F1A" w:rsidRPr="00816212">
        <w:rPr>
          <w:color w:val="000000"/>
          <w:sz w:val="22"/>
          <w:szCs w:val="22"/>
        </w:rPr>
        <w:t xml:space="preserve">осуществляется </w:t>
      </w:r>
      <w:r w:rsidR="006B4CCE" w:rsidRPr="00816212">
        <w:rPr>
          <w:color w:val="000000"/>
          <w:sz w:val="22"/>
          <w:szCs w:val="22"/>
        </w:rPr>
        <w:t xml:space="preserve">только </w:t>
      </w:r>
      <w:r w:rsidR="00921F1A" w:rsidRPr="00816212">
        <w:rPr>
          <w:color w:val="000000"/>
          <w:sz w:val="22"/>
          <w:szCs w:val="22"/>
        </w:rPr>
        <w:t>в сертифицированных сервисных центрах Поставщика, актуальную информацию о которых Поставщик предоставляет Покупателю по его запросу.</w:t>
      </w:r>
      <w:r w:rsidR="005E3ACB" w:rsidRPr="00816212">
        <w:rPr>
          <w:color w:val="000000"/>
          <w:sz w:val="22"/>
          <w:szCs w:val="22"/>
        </w:rPr>
        <w:t xml:space="preserve"> Гарантийное обслуживание не включает в себя обычное техническое обслуживание (настройка двигателя, замена фильтров, смазка и т.д.).</w:t>
      </w:r>
    </w:p>
    <w:p w:rsidR="007B1049" w:rsidRPr="00816212" w:rsidRDefault="007B1049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Гарантия </w:t>
      </w:r>
      <w:r w:rsidR="00FB6EC0" w:rsidRPr="00816212">
        <w:rPr>
          <w:color w:val="000000"/>
          <w:sz w:val="22"/>
          <w:szCs w:val="22"/>
        </w:rPr>
        <w:t xml:space="preserve">на Товар </w:t>
      </w:r>
      <w:r w:rsidR="00921F1A" w:rsidRPr="00816212">
        <w:rPr>
          <w:color w:val="000000"/>
          <w:sz w:val="22"/>
          <w:szCs w:val="22"/>
        </w:rPr>
        <w:t>действительна</w:t>
      </w:r>
      <w:r w:rsidR="00FB6EC0" w:rsidRPr="00816212">
        <w:rPr>
          <w:color w:val="000000"/>
          <w:sz w:val="22"/>
          <w:szCs w:val="22"/>
        </w:rPr>
        <w:t xml:space="preserve"> </w:t>
      </w:r>
      <w:r w:rsidRPr="00816212">
        <w:rPr>
          <w:color w:val="000000"/>
          <w:sz w:val="22"/>
          <w:szCs w:val="22"/>
        </w:rPr>
        <w:t xml:space="preserve">при </w:t>
      </w:r>
      <w:r w:rsidR="00921F1A" w:rsidRPr="00816212">
        <w:rPr>
          <w:color w:val="000000"/>
          <w:sz w:val="22"/>
          <w:szCs w:val="22"/>
        </w:rPr>
        <w:t xml:space="preserve">условии </w:t>
      </w:r>
      <w:r w:rsidR="00FB6EC0" w:rsidRPr="00816212">
        <w:rPr>
          <w:color w:val="000000"/>
          <w:sz w:val="22"/>
          <w:szCs w:val="22"/>
        </w:rPr>
        <w:t xml:space="preserve">гарантийного обслуживания </w:t>
      </w:r>
      <w:r w:rsidR="006B4CCE" w:rsidRPr="00816212">
        <w:rPr>
          <w:color w:val="000000"/>
          <w:sz w:val="22"/>
          <w:szCs w:val="22"/>
        </w:rPr>
        <w:t>в сертифицированных сервисных центрах Поставщика и использования</w:t>
      </w:r>
      <w:r w:rsidRPr="00816212">
        <w:rPr>
          <w:color w:val="000000"/>
          <w:sz w:val="22"/>
          <w:szCs w:val="22"/>
        </w:rPr>
        <w:t xml:space="preserve"> Покупателем только оригинальных запасных частей и расходных материалов </w:t>
      </w:r>
      <w:r w:rsidR="00921F1A" w:rsidRPr="00816212">
        <w:rPr>
          <w:color w:val="000000"/>
          <w:sz w:val="22"/>
          <w:szCs w:val="22"/>
        </w:rPr>
        <w:t>(</w:t>
      </w:r>
      <w:r w:rsidRPr="00816212">
        <w:rPr>
          <w:color w:val="000000"/>
          <w:sz w:val="22"/>
          <w:szCs w:val="22"/>
        </w:rPr>
        <w:t>или их аналог</w:t>
      </w:r>
      <w:r w:rsidR="00921F1A" w:rsidRPr="00816212">
        <w:rPr>
          <w:color w:val="000000"/>
          <w:sz w:val="22"/>
          <w:szCs w:val="22"/>
        </w:rPr>
        <w:t>ов, согласованных с Поставщиком)</w:t>
      </w:r>
      <w:r w:rsidR="006B4CCE" w:rsidRPr="00816212">
        <w:rPr>
          <w:color w:val="000000"/>
          <w:sz w:val="22"/>
          <w:szCs w:val="22"/>
        </w:rPr>
        <w:t>, а также</w:t>
      </w:r>
      <w:r w:rsidR="00921F1A" w:rsidRPr="00816212">
        <w:rPr>
          <w:color w:val="000000"/>
          <w:sz w:val="22"/>
          <w:szCs w:val="22"/>
        </w:rPr>
        <w:t xml:space="preserve"> выполнения</w:t>
      </w:r>
      <w:r w:rsidRPr="00816212">
        <w:rPr>
          <w:color w:val="000000"/>
          <w:sz w:val="22"/>
          <w:szCs w:val="22"/>
        </w:rPr>
        <w:t xml:space="preserve"> необходимого объема технического обслуживания, указанного в документации на </w:t>
      </w:r>
      <w:r w:rsidR="00921F1A" w:rsidRPr="00816212">
        <w:rPr>
          <w:color w:val="000000"/>
          <w:sz w:val="22"/>
          <w:szCs w:val="22"/>
        </w:rPr>
        <w:t xml:space="preserve">Товар. </w:t>
      </w:r>
    </w:p>
    <w:p w:rsidR="005E3ACB" w:rsidRPr="00816212" w:rsidRDefault="005E3ACB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Гарантия </w:t>
      </w:r>
      <w:r w:rsidR="007B1049" w:rsidRPr="00816212">
        <w:rPr>
          <w:color w:val="000000"/>
          <w:sz w:val="22"/>
          <w:szCs w:val="22"/>
        </w:rPr>
        <w:t>не распрост</w:t>
      </w:r>
      <w:r w:rsidRPr="00816212">
        <w:rPr>
          <w:color w:val="000000"/>
          <w:sz w:val="22"/>
          <w:szCs w:val="22"/>
        </w:rPr>
        <w:t xml:space="preserve">раняется на расходные материалы и </w:t>
      </w:r>
      <w:r w:rsidR="007B1049" w:rsidRPr="00816212">
        <w:rPr>
          <w:color w:val="000000"/>
          <w:sz w:val="22"/>
          <w:szCs w:val="22"/>
        </w:rPr>
        <w:t>детали</w:t>
      </w:r>
      <w:r w:rsidRPr="00816212">
        <w:rPr>
          <w:color w:val="000000"/>
          <w:sz w:val="22"/>
          <w:szCs w:val="22"/>
        </w:rPr>
        <w:t xml:space="preserve">, а также </w:t>
      </w:r>
      <w:r w:rsidR="007B1049" w:rsidRPr="00816212">
        <w:rPr>
          <w:color w:val="000000"/>
          <w:sz w:val="22"/>
          <w:szCs w:val="22"/>
        </w:rPr>
        <w:t>дополнительные аксессуары, имеющие</w:t>
      </w:r>
      <w:r w:rsidRPr="00816212">
        <w:rPr>
          <w:color w:val="000000"/>
          <w:sz w:val="22"/>
          <w:szCs w:val="22"/>
        </w:rPr>
        <w:t xml:space="preserve"> свои условия гара</w:t>
      </w:r>
      <w:r w:rsidR="004F1B77" w:rsidRPr="00816212">
        <w:rPr>
          <w:color w:val="000000"/>
          <w:sz w:val="22"/>
          <w:szCs w:val="22"/>
        </w:rPr>
        <w:t>нтии или ограничения по сроку их</w:t>
      </w:r>
      <w:r w:rsidRPr="00816212">
        <w:rPr>
          <w:color w:val="000000"/>
          <w:sz w:val="22"/>
          <w:szCs w:val="22"/>
        </w:rPr>
        <w:t xml:space="preserve"> эксплуатации. </w:t>
      </w:r>
    </w:p>
    <w:p w:rsidR="00E0741C" w:rsidRPr="00816212" w:rsidRDefault="007B1049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Гарантия </w:t>
      </w:r>
      <w:r w:rsidR="005E3ACB" w:rsidRPr="00816212">
        <w:rPr>
          <w:color w:val="000000"/>
          <w:sz w:val="22"/>
          <w:szCs w:val="22"/>
        </w:rPr>
        <w:t xml:space="preserve">не распространяется </w:t>
      </w:r>
      <w:r w:rsidRPr="00816212">
        <w:rPr>
          <w:color w:val="000000"/>
          <w:sz w:val="22"/>
          <w:szCs w:val="22"/>
        </w:rPr>
        <w:t xml:space="preserve">на </w:t>
      </w:r>
      <w:r w:rsidR="005E3ACB" w:rsidRPr="00816212">
        <w:rPr>
          <w:color w:val="000000"/>
          <w:sz w:val="22"/>
          <w:szCs w:val="22"/>
        </w:rPr>
        <w:t xml:space="preserve">Товар или его </w:t>
      </w:r>
      <w:r w:rsidRPr="00816212">
        <w:rPr>
          <w:color w:val="000000"/>
          <w:sz w:val="22"/>
          <w:szCs w:val="22"/>
        </w:rPr>
        <w:t>комплектующие</w:t>
      </w:r>
      <w:r w:rsidR="005E3ACB" w:rsidRPr="00816212">
        <w:rPr>
          <w:color w:val="000000"/>
          <w:sz w:val="22"/>
          <w:szCs w:val="22"/>
        </w:rPr>
        <w:t xml:space="preserve">, имеющие недостатки </w:t>
      </w:r>
      <w:r w:rsidR="006B4CCE" w:rsidRPr="00816212">
        <w:rPr>
          <w:color w:val="000000"/>
          <w:sz w:val="22"/>
          <w:szCs w:val="22"/>
        </w:rPr>
        <w:t>(</w:t>
      </w:r>
      <w:r w:rsidRPr="00816212">
        <w:rPr>
          <w:color w:val="000000"/>
          <w:sz w:val="22"/>
          <w:szCs w:val="22"/>
        </w:rPr>
        <w:t>повреждения</w:t>
      </w:r>
      <w:r w:rsidR="006B4CCE" w:rsidRPr="00816212">
        <w:rPr>
          <w:color w:val="000000"/>
          <w:sz w:val="22"/>
          <w:szCs w:val="22"/>
        </w:rPr>
        <w:t xml:space="preserve">, </w:t>
      </w:r>
      <w:r w:rsidRPr="00816212">
        <w:rPr>
          <w:color w:val="000000"/>
          <w:sz w:val="22"/>
          <w:szCs w:val="22"/>
        </w:rPr>
        <w:t>дефекты, неисправности, сбои)</w:t>
      </w:r>
      <w:r w:rsidR="006B4CCE" w:rsidRPr="00816212">
        <w:rPr>
          <w:color w:val="000000"/>
          <w:sz w:val="22"/>
          <w:szCs w:val="22"/>
        </w:rPr>
        <w:t xml:space="preserve">, полученные </w:t>
      </w:r>
      <w:proofErr w:type="gramStart"/>
      <w:r w:rsidR="006B4CCE" w:rsidRPr="00816212">
        <w:rPr>
          <w:color w:val="000000"/>
          <w:sz w:val="22"/>
          <w:szCs w:val="22"/>
        </w:rPr>
        <w:t>вследствие</w:t>
      </w:r>
      <w:proofErr w:type="gramEnd"/>
      <w:r w:rsidR="00E0741C" w:rsidRPr="00816212">
        <w:rPr>
          <w:color w:val="000000"/>
          <w:sz w:val="22"/>
          <w:szCs w:val="22"/>
        </w:rPr>
        <w:t>:</w:t>
      </w:r>
    </w:p>
    <w:p w:rsidR="00E0741C" w:rsidRPr="00816212" w:rsidRDefault="00E0741C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6B4CCE" w:rsidRPr="00816212">
        <w:rPr>
          <w:color w:val="000000"/>
          <w:sz w:val="22"/>
          <w:szCs w:val="22"/>
        </w:rPr>
        <w:t>нарушения</w:t>
      </w:r>
      <w:r w:rsidR="007B1049" w:rsidRPr="00816212">
        <w:rPr>
          <w:color w:val="000000"/>
          <w:sz w:val="22"/>
          <w:szCs w:val="22"/>
        </w:rPr>
        <w:t xml:space="preserve"> правил</w:t>
      </w:r>
      <w:r w:rsidRPr="00816212">
        <w:rPr>
          <w:color w:val="000000"/>
          <w:sz w:val="22"/>
          <w:szCs w:val="22"/>
        </w:rPr>
        <w:t xml:space="preserve"> и инструкций по монтажу</w:t>
      </w:r>
      <w:r w:rsidR="006B4CCE" w:rsidRPr="00816212">
        <w:rPr>
          <w:color w:val="000000"/>
          <w:sz w:val="22"/>
          <w:szCs w:val="22"/>
        </w:rPr>
        <w:t xml:space="preserve"> Товара; </w:t>
      </w:r>
    </w:p>
    <w:p w:rsidR="004F1B77" w:rsidRPr="00816212" w:rsidRDefault="00E0741C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7B1049" w:rsidRPr="00816212">
        <w:rPr>
          <w:color w:val="000000"/>
          <w:sz w:val="22"/>
          <w:szCs w:val="22"/>
        </w:rPr>
        <w:t xml:space="preserve">несогласованного с Поставщиком ремонта, настройки, переделки </w:t>
      </w:r>
      <w:r w:rsidR="006B4CCE" w:rsidRPr="00816212">
        <w:rPr>
          <w:color w:val="000000"/>
          <w:sz w:val="22"/>
          <w:szCs w:val="22"/>
        </w:rPr>
        <w:t xml:space="preserve">Товара </w:t>
      </w:r>
      <w:r w:rsidR="007B1049" w:rsidRPr="00816212">
        <w:rPr>
          <w:color w:val="000000"/>
          <w:sz w:val="22"/>
          <w:szCs w:val="22"/>
        </w:rPr>
        <w:t>Покупат</w:t>
      </w:r>
      <w:r w:rsidR="006B4CCE" w:rsidRPr="00816212">
        <w:rPr>
          <w:color w:val="000000"/>
          <w:sz w:val="22"/>
          <w:szCs w:val="22"/>
        </w:rPr>
        <w:t>елем и/или третьими лицами;</w:t>
      </w:r>
      <w:r w:rsidR="007B1049" w:rsidRPr="00816212">
        <w:rPr>
          <w:color w:val="000000"/>
          <w:sz w:val="22"/>
          <w:szCs w:val="22"/>
        </w:rPr>
        <w:t xml:space="preserve"> </w:t>
      </w:r>
    </w:p>
    <w:p w:rsidR="00E0741C" w:rsidRPr="00816212" w:rsidRDefault="004F1B77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нарушения </w:t>
      </w:r>
      <w:r w:rsidR="007B1049" w:rsidRPr="00816212">
        <w:rPr>
          <w:color w:val="000000"/>
          <w:sz w:val="22"/>
          <w:szCs w:val="22"/>
        </w:rPr>
        <w:t xml:space="preserve">и/или </w:t>
      </w:r>
      <w:r w:rsidRPr="00816212">
        <w:rPr>
          <w:color w:val="000000"/>
          <w:sz w:val="22"/>
          <w:szCs w:val="22"/>
        </w:rPr>
        <w:t xml:space="preserve">несоблюдения условий </w:t>
      </w:r>
      <w:r w:rsidR="007B1049" w:rsidRPr="00816212">
        <w:rPr>
          <w:color w:val="000000"/>
          <w:sz w:val="22"/>
          <w:szCs w:val="22"/>
        </w:rPr>
        <w:t xml:space="preserve">хранения </w:t>
      </w:r>
      <w:r w:rsidR="006B4CCE" w:rsidRPr="00816212">
        <w:rPr>
          <w:color w:val="000000"/>
          <w:sz w:val="22"/>
          <w:szCs w:val="22"/>
        </w:rPr>
        <w:t>Товара;</w:t>
      </w:r>
      <w:r w:rsidR="007B1049" w:rsidRPr="00816212">
        <w:rPr>
          <w:color w:val="000000"/>
          <w:sz w:val="22"/>
          <w:szCs w:val="22"/>
        </w:rPr>
        <w:t xml:space="preserve"> </w:t>
      </w:r>
    </w:p>
    <w:p w:rsidR="00E0741C" w:rsidRPr="00816212" w:rsidRDefault="00E0741C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7B1049" w:rsidRPr="00816212">
        <w:rPr>
          <w:color w:val="000000"/>
          <w:sz w:val="22"/>
          <w:szCs w:val="22"/>
        </w:rPr>
        <w:t xml:space="preserve">использования </w:t>
      </w:r>
      <w:r w:rsidR="006B4CCE" w:rsidRPr="00816212">
        <w:rPr>
          <w:color w:val="000000"/>
          <w:sz w:val="22"/>
          <w:szCs w:val="22"/>
        </w:rPr>
        <w:t xml:space="preserve">Товара </w:t>
      </w:r>
      <w:r w:rsidR="007B1049" w:rsidRPr="00816212">
        <w:rPr>
          <w:color w:val="000000"/>
          <w:sz w:val="22"/>
          <w:szCs w:val="22"/>
        </w:rPr>
        <w:t>не по назначению и/или с нарушением технических инструкций</w:t>
      </w:r>
      <w:r w:rsidRPr="00816212">
        <w:rPr>
          <w:color w:val="000000"/>
          <w:sz w:val="22"/>
          <w:szCs w:val="22"/>
        </w:rPr>
        <w:t>, правил и условий эксплуатации;</w:t>
      </w:r>
    </w:p>
    <w:p w:rsidR="00E0741C" w:rsidRPr="00816212" w:rsidRDefault="00E0741C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7B1049" w:rsidRPr="00816212">
        <w:rPr>
          <w:color w:val="000000"/>
          <w:sz w:val="22"/>
          <w:szCs w:val="22"/>
        </w:rPr>
        <w:t>механического повреждения</w:t>
      </w:r>
      <w:r w:rsidRPr="00816212">
        <w:rPr>
          <w:color w:val="000000"/>
          <w:sz w:val="22"/>
          <w:szCs w:val="22"/>
        </w:rPr>
        <w:t xml:space="preserve"> </w:t>
      </w:r>
      <w:r w:rsidR="00C10B7D" w:rsidRPr="00816212">
        <w:rPr>
          <w:color w:val="000000"/>
          <w:sz w:val="22"/>
          <w:szCs w:val="22"/>
        </w:rPr>
        <w:t xml:space="preserve">Товара или иного воздействия </w:t>
      </w:r>
      <w:r w:rsidRPr="00816212">
        <w:rPr>
          <w:color w:val="000000"/>
          <w:sz w:val="22"/>
          <w:szCs w:val="22"/>
        </w:rPr>
        <w:t>Покупателем и/или третьими лицами;</w:t>
      </w:r>
    </w:p>
    <w:p w:rsidR="007B1049" w:rsidRPr="00816212" w:rsidRDefault="00E0741C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- </w:t>
      </w:r>
      <w:r w:rsidR="007B1049" w:rsidRPr="00816212">
        <w:rPr>
          <w:color w:val="000000"/>
          <w:sz w:val="22"/>
          <w:szCs w:val="22"/>
        </w:rPr>
        <w:t xml:space="preserve">иных обстоятельств, </w:t>
      </w:r>
      <w:r w:rsidRPr="00816212">
        <w:rPr>
          <w:color w:val="000000"/>
          <w:sz w:val="22"/>
          <w:szCs w:val="22"/>
        </w:rPr>
        <w:t>возникших не по вине Поставщика.</w:t>
      </w:r>
    </w:p>
    <w:p w:rsidR="007B1049" w:rsidRPr="00816212" w:rsidRDefault="007B1049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Во всех случаях, не являющихся гарантийными, Стороны </w:t>
      </w:r>
      <w:r w:rsidR="00E0741C" w:rsidRPr="00816212">
        <w:rPr>
          <w:color w:val="000000"/>
          <w:sz w:val="22"/>
          <w:szCs w:val="22"/>
        </w:rPr>
        <w:t>отдельно</w:t>
      </w:r>
      <w:r w:rsidRPr="00816212">
        <w:rPr>
          <w:color w:val="000000"/>
          <w:sz w:val="22"/>
          <w:szCs w:val="22"/>
        </w:rPr>
        <w:t xml:space="preserve"> согласовывают стои</w:t>
      </w:r>
      <w:r w:rsidR="00E0741C" w:rsidRPr="00816212">
        <w:rPr>
          <w:color w:val="000000"/>
          <w:sz w:val="22"/>
          <w:szCs w:val="22"/>
        </w:rPr>
        <w:t xml:space="preserve">мость </w:t>
      </w:r>
      <w:r w:rsidR="006824D8" w:rsidRPr="00816212">
        <w:rPr>
          <w:color w:val="000000"/>
          <w:sz w:val="22"/>
          <w:szCs w:val="22"/>
        </w:rPr>
        <w:t xml:space="preserve">и сроки </w:t>
      </w:r>
      <w:r w:rsidR="00E0741C" w:rsidRPr="00816212">
        <w:rPr>
          <w:color w:val="000000"/>
          <w:sz w:val="22"/>
          <w:szCs w:val="22"/>
        </w:rPr>
        <w:t xml:space="preserve">требуемых </w:t>
      </w:r>
      <w:r w:rsidR="00641FAB" w:rsidRPr="00816212">
        <w:rPr>
          <w:color w:val="000000"/>
          <w:sz w:val="22"/>
          <w:szCs w:val="22"/>
        </w:rPr>
        <w:t xml:space="preserve">ремонтных </w:t>
      </w:r>
      <w:r w:rsidR="00E0741C" w:rsidRPr="00816212">
        <w:rPr>
          <w:color w:val="000000"/>
          <w:sz w:val="22"/>
          <w:szCs w:val="22"/>
        </w:rPr>
        <w:t>работ, а также стоимость необходимых запасных частей</w:t>
      </w:r>
      <w:r w:rsidR="00A9718C" w:rsidRPr="00816212">
        <w:rPr>
          <w:color w:val="000000"/>
          <w:sz w:val="22"/>
          <w:szCs w:val="22"/>
        </w:rPr>
        <w:t xml:space="preserve"> и иные расходы, которые подлежат возмещению Покупателем Поставщику</w:t>
      </w:r>
      <w:r w:rsidR="00E0741C" w:rsidRPr="00816212">
        <w:rPr>
          <w:color w:val="000000"/>
          <w:sz w:val="22"/>
          <w:szCs w:val="22"/>
        </w:rPr>
        <w:t>.</w:t>
      </w:r>
    </w:p>
    <w:p w:rsidR="00A9718C" w:rsidRPr="00816212" w:rsidRDefault="00A9718C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При необходимости замены запасных частей и деталей для устранения недостатка в Товаре, не признанного гарантийным случаем, расходы по транспортировке неисправных, новых или отремонтированных запасных частей и деталей (с места установки Товара и до места их ремонта и/или замены, а также обратно) несет Покупатель.</w:t>
      </w:r>
    </w:p>
    <w:p w:rsidR="00B05939" w:rsidRPr="00816212" w:rsidRDefault="007B1049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случае если </w:t>
      </w:r>
      <w:r w:rsidR="00F339E1" w:rsidRPr="00816212">
        <w:rPr>
          <w:color w:val="000000"/>
          <w:sz w:val="22"/>
          <w:szCs w:val="22"/>
        </w:rPr>
        <w:t>Товар</w:t>
      </w:r>
      <w:r w:rsidRPr="00816212">
        <w:rPr>
          <w:color w:val="000000"/>
          <w:sz w:val="22"/>
          <w:szCs w:val="22"/>
        </w:rPr>
        <w:t xml:space="preserve"> </w:t>
      </w:r>
      <w:r w:rsidR="00F339E1" w:rsidRPr="00816212">
        <w:rPr>
          <w:color w:val="000000"/>
          <w:sz w:val="22"/>
          <w:szCs w:val="22"/>
        </w:rPr>
        <w:t>находится вне пределов г. Москвы</w:t>
      </w:r>
      <w:r w:rsidRPr="00816212">
        <w:rPr>
          <w:color w:val="000000"/>
          <w:sz w:val="22"/>
          <w:szCs w:val="22"/>
        </w:rPr>
        <w:t xml:space="preserve"> и </w:t>
      </w:r>
      <w:r w:rsidR="00F339E1" w:rsidRPr="00816212">
        <w:rPr>
          <w:color w:val="000000"/>
          <w:sz w:val="22"/>
          <w:szCs w:val="22"/>
        </w:rPr>
        <w:t>требуется проведение гарантийно</w:t>
      </w:r>
      <w:r w:rsidR="00641FAB" w:rsidRPr="00816212">
        <w:rPr>
          <w:color w:val="000000"/>
          <w:sz w:val="22"/>
          <w:szCs w:val="22"/>
        </w:rPr>
        <w:t>го обслуживания и/или гарантийного ремонта</w:t>
      </w:r>
      <w:r w:rsidRPr="00816212">
        <w:rPr>
          <w:color w:val="000000"/>
          <w:sz w:val="22"/>
          <w:szCs w:val="22"/>
        </w:rPr>
        <w:t>, все расходы Поставщика</w:t>
      </w:r>
      <w:r w:rsidR="00641FAB" w:rsidRPr="00816212">
        <w:rPr>
          <w:color w:val="000000"/>
          <w:sz w:val="22"/>
          <w:szCs w:val="22"/>
        </w:rPr>
        <w:t xml:space="preserve">, </w:t>
      </w:r>
      <w:r w:rsidRPr="00816212">
        <w:rPr>
          <w:color w:val="000000"/>
          <w:sz w:val="22"/>
          <w:szCs w:val="22"/>
        </w:rPr>
        <w:t xml:space="preserve"> </w:t>
      </w:r>
      <w:r w:rsidR="00641FAB" w:rsidRPr="00816212">
        <w:rPr>
          <w:color w:val="000000"/>
          <w:sz w:val="22"/>
          <w:szCs w:val="22"/>
        </w:rPr>
        <w:t xml:space="preserve">связанные с направлением специалиста сервисного центра с целью проведения гарантийного обслуживания и/или гарантийного </w:t>
      </w:r>
      <w:r w:rsidR="00641FAB" w:rsidRPr="00816212">
        <w:rPr>
          <w:color w:val="000000"/>
          <w:sz w:val="22"/>
          <w:szCs w:val="22"/>
        </w:rPr>
        <w:lastRenderedPageBreak/>
        <w:t xml:space="preserve">ремонта Товара </w:t>
      </w:r>
      <w:r w:rsidRPr="00816212">
        <w:rPr>
          <w:color w:val="000000"/>
          <w:sz w:val="22"/>
          <w:szCs w:val="22"/>
        </w:rPr>
        <w:t>(</w:t>
      </w:r>
      <w:r w:rsidR="00641FAB" w:rsidRPr="00816212">
        <w:rPr>
          <w:color w:val="000000"/>
          <w:sz w:val="22"/>
          <w:szCs w:val="22"/>
        </w:rPr>
        <w:t xml:space="preserve">в том числе, </w:t>
      </w:r>
      <w:proofErr w:type="gramStart"/>
      <w:r w:rsidR="00641FAB" w:rsidRPr="00816212">
        <w:rPr>
          <w:color w:val="000000"/>
          <w:sz w:val="22"/>
          <w:szCs w:val="22"/>
        </w:rPr>
        <w:t>но</w:t>
      </w:r>
      <w:proofErr w:type="gramEnd"/>
      <w:r w:rsidR="00641FAB" w:rsidRPr="00816212">
        <w:rPr>
          <w:color w:val="000000"/>
          <w:sz w:val="22"/>
          <w:szCs w:val="22"/>
        </w:rPr>
        <w:t xml:space="preserve"> не ограничиваясь </w:t>
      </w:r>
      <w:r w:rsidRPr="00816212">
        <w:rPr>
          <w:color w:val="000000"/>
          <w:sz w:val="22"/>
          <w:szCs w:val="22"/>
        </w:rPr>
        <w:t>транспортные, командировочные, суточные, проживание в гостинице</w:t>
      </w:r>
      <w:r w:rsidR="00641FAB" w:rsidRPr="00816212">
        <w:rPr>
          <w:color w:val="000000"/>
          <w:sz w:val="22"/>
          <w:szCs w:val="22"/>
        </w:rPr>
        <w:t xml:space="preserve"> категории не ниже «три звезды»</w:t>
      </w:r>
      <w:r w:rsidRPr="00816212">
        <w:rPr>
          <w:color w:val="000000"/>
          <w:sz w:val="22"/>
          <w:szCs w:val="22"/>
        </w:rPr>
        <w:t xml:space="preserve">), возмещаются Покупателем Поставщику в течение 3 (трех) </w:t>
      </w:r>
      <w:r w:rsidR="00B05939" w:rsidRPr="00816212">
        <w:rPr>
          <w:color w:val="000000"/>
          <w:sz w:val="22"/>
          <w:szCs w:val="22"/>
        </w:rPr>
        <w:t xml:space="preserve">рабочих </w:t>
      </w:r>
      <w:r w:rsidRPr="00816212">
        <w:rPr>
          <w:color w:val="000000"/>
          <w:sz w:val="22"/>
          <w:szCs w:val="22"/>
        </w:rPr>
        <w:t xml:space="preserve">дней с момента выставления Поставщиком счета. </w:t>
      </w:r>
    </w:p>
    <w:p w:rsidR="007B1049" w:rsidRPr="00816212" w:rsidRDefault="007B1049" w:rsidP="004F45BD">
      <w:pPr>
        <w:autoSpaceDE w:val="0"/>
        <w:autoSpaceDN w:val="0"/>
        <w:adjustRightInd w:val="0"/>
        <w:contextualSpacing/>
        <w:jc w:val="both"/>
        <w:rPr>
          <w:color w:val="000000"/>
          <w:sz w:val="22"/>
          <w:szCs w:val="22"/>
        </w:rPr>
      </w:pPr>
    </w:p>
    <w:p w:rsidR="00103347" w:rsidRPr="00816212" w:rsidRDefault="00103347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ОТВЕТСТВЕННОСТЬ СТОРОН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103347" w:rsidRPr="00816212" w:rsidRDefault="00103347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>Уплата неустойки (штрафа, пени) не освобождает виновную Сторону от исполнения своих обязательств по Договору.</w:t>
      </w:r>
    </w:p>
    <w:p w:rsidR="00103347" w:rsidRPr="00816212" w:rsidRDefault="00103347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Независимо от уплаты неустойки (штрафа, пени) Сторона, нарушившая Договор, возмещает по требованию другой </w:t>
      </w:r>
      <w:proofErr w:type="gramStart"/>
      <w:r w:rsidRPr="00816212">
        <w:rPr>
          <w:rFonts w:ascii="Times New Roman" w:hAnsi="Times New Roman" w:cs="Times New Roman"/>
          <w:color w:val="000000"/>
        </w:rPr>
        <w:t>Стороны</w:t>
      </w:r>
      <w:proofErr w:type="gramEnd"/>
      <w:r w:rsidRPr="00816212">
        <w:rPr>
          <w:rFonts w:ascii="Times New Roman" w:hAnsi="Times New Roman" w:cs="Times New Roman"/>
          <w:color w:val="000000"/>
        </w:rPr>
        <w:t xml:space="preserve"> причиненные в результате этого убытки в части, не покрытой неустойкой (штрафом, пеней).</w:t>
      </w:r>
    </w:p>
    <w:p w:rsidR="006416AE" w:rsidRPr="00816212" w:rsidRDefault="00103347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В случае просрочки Поставщиком обязательств по поставке </w:t>
      </w:r>
      <w:r w:rsidR="00891E05" w:rsidRPr="00816212">
        <w:rPr>
          <w:rFonts w:ascii="Times New Roman" w:hAnsi="Times New Roman" w:cs="Times New Roman"/>
          <w:color w:val="000000"/>
        </w:rPr>
        <w:t>Товара</w:t>
      </w:r>
      <w:r w:rsidRPr="00816212">
        <w:rPr>
          <w:rFonts w:ascii="Times New Roman" w:hAnsi="Times New Roman" w:cs="Times New Roman"/>
          <w:color w:val="000000"/>
        </w:rPr>
        <w:t xml:space="preserve">, Покупатель вправе потребовать с Поставщика выплаты пени в размере 0,1% (одна десятая процента) от суммы </w:t>
      </w:r>
      <w:r w:rsidR="00CF3CE8" w:rsidRPr="00816212">
        <w:rPr>
          <w:rFonts w:ascii="Times New Roman" w:hAnsi="Times New Roman" w:cs="Times New Roman"/>
          <w:color w:val="000000"/>
        </w:rPr>
        <w:t xml:space="preserve">не поставленного в срок Товара </w:t>
      </w:r>
      <w:r w:rsidRPr="00816212">
        <w:rPr>
          <w:rFonts w:ascii="Times New Roman" w:hAnsi="Times New Roman" w:cs="Times New Roman"/>
          <w:color w:val="000000"/>
        </w:rPr>
        <w:t xml:space="preserve">за каждый день просрочки, но не более 10% (десяти процентов) от </w:t>
      </w:r>
      <w:r w:rsidR="00891E05" w:rsidRPr="00816212">
        <w:rPr>
          <w:rFonts w:ascii="Times New Roman" w:hAnsi="Times New Roman" w:cs="Times New Roman"/>
          <w:color w:val="000000"/>
        </w:rPr>
        <w:t xml:space="preserve">общей </w:t>
      </w:r>
      <w:proofErr w:type="gramStart"/>
      <w:r w:rsidR="00891E05" w:rsidRPr="00816212">
        <w:rPr>
          <w:rFonts w:ascii="Times New Roman" w:hAnsi="Times New Roman" w:cs="Times New Roman"/>
          <w:color w:val="000000"/>
        </w:rPr>
        <w:t>стоимости</w:t>
      </w:r>
      <w:proofErr w:type="gramEnd"/>
      <w:r w:rsidR="00891E05" w:rsidRPr="00816212">
        <w:rPr>
          <w:rFonts w:ascii="Times New Roman" w:hAnsi="Times New Roman" w:cs="Times New Roman"/>
          <w:color w:val="000000"/>
        </w:rPr>
        <w:t xml:space="preserve"> недопоставленного</w:t>
      </w:r>
      <w:r w:rsidRPr="00816212">
        <w:rPr>
          <w:rFonts w:ascii="Times New Roman" w:hAnsi="Times New Roman" w:cs="Times New Roman"/>
          <w:color w:val="000000"/>
        </w:rPr>
        <w:t xml:space="preserve"> </w:t>
      </w:r>
      <w:r w:rsidR="00CF3CE8" w:rsidRPr="00816212">
        <w:rPr>
          <w:rFonts w:ascii="Times New Roman" w:hAnsi="Times New Roman" w:cs="Times New Roman"/>
          <w:color w:val="000000"/>
        </w:rPr>
        <w:t xml:space="preserve">в срок </w:t>
      </w:r>
      <w:r w:rsidR="00891E05" w:rsidRPr="00816212">
        <w:rPr>
          <w:rFonts w:ascii="Times New Roman" w:hAnsi="Times New Roman" w:cs="Times New Roman"/>
          <w:color w:val="000000"/>
        </w:rPr>
        <w:t>Товара</w:t>
      </w:r>
      <w:r w:rsidRPr="00816212">
        <w:rPr>
          <w:rFonts w:ascii="Times New Roman" w:hAnsi="Times New Roman" w:cs="Times New Roman"/>
          <w:color w:val="000000"/>
        </w:rPr>
        <w:t>.</w:t>
      </w:r>
      <w:r w:rsidR="006416AE" w:rsidRPr="00816212">
        <w:rPr>
          <w:rFonts w:ascii="Times New Roman" w:hAnsi="Times New Roman" w:cs="Times New Roman"/>
          <w:color w:val="000000"/>
        </w:rPr>
        <w:t xml:space="preserve"> Покупатель не вправе требовать с Поставщика выплаты пени за просрочку поставки за период просрочки </w:t>
      </w:r>
      <w:r w:rsidR="009D0D94" w:rsidRPr="00816212">
        <w:rPr>
          <w:rFonts w:ascii="Times New Roman" w:hAnsi="Times New Roman" w:cs="Times New Roman"/>
          <w:color w:val="000000"/>
        </w:rPr>
        <w:t xml:space="preserve">внесения части оплаты в случае, когда </w:t>
      </w:r>
      <w:r w:rsidR="006416AE" w:rsidRPr="00816212">
        <w:rPr>
          <w:rFonts w:ascii="Times New Roman" w:hAnsi="Times New Roman" w:cs="Times New Roman"/>
          <w:color w:val="000000"/>
        </w:rPr>
        <w:t xml:space="preserve">по условиям Договора поставка Товара полностью и в части осуществляется после </w:t>
      </w:r>
      <w:r w:rsidR="009D0D94" w:rsidRPr="00816212">
        <w:rPr>
          <w:rFonts w:ascii="Times New Roman" w:hAnsi="Times New Roman" w:cs="Times New Roman"/>
          <w:color w:val="000000"/>
        </w:rPr>
        <w:t xml:space="preserve">получения </w:t>
      </w:r>
      <w:r w:rsidR="006416AE" w:rsidRPr="00816212">
        <w:rPr>
          <w:rFonts w:ascii="Times New Roman" w:hAnsi="Times New Roman" w:cs="Times New Roman"/>
          <w:color w:val="000000"/>
        </w:rPr>
        <w:t xml:space="preserve">Поставщиком </w:t>
      </w:r>
      <w:r w:rsidR="00CF3CE8" w:rsidRPr="00816212">
        <w:rPr>
          <w:rFonts w:ascii="Times New Roman" w:hAnsi="Times New Roman" w:cs="Times New Roman"/>
          <w:color w:val="000000"/>
        </w:rPr>
        <w:t xml:space="preserve">всей суммы или </w:t>
      </w:r>
      <w:r w:rsidR="006416AE" w:rsidRPr="00816212">
        <w:rPr>
          <w:rFonts w:ascii="Times New Roman" w:hAnsi="Times New Roman" w:cs="Times New Roman"/>
          <w:color w:val="000000"/>
        </w:rPr>
        <w:t xml:space="preserve">части оплаты </w:t>
      </w:r>
      <w:r w:rsidR="009D0D94" w:rsidRPr="00816212">
        <w:rPr>
          <w:rFonts w:ascii="Times New Roman" w:hAnsi="Times New Roman" w:cs="Times New Roman"/>
          <w:color w:val="000000"/>
        </w:rPr>
        <w:t xml:space="preserve">от Покупателя. </w:t>
      </w:r>
    </w:p>
    <w:p w:rsidR="007742BE" w:rsidRPr="00816212" w:rsidRDefault="007742BE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В случае просрочки Покупателем обязательств по оплате Товара, Поставщик вправе потребовать с Покупателя выплаты пени в размере 0,1% (одна десятая процента) от </w:t>
      </w:r>
      <w:r w:rsidR="001678C5" w:rsidRPr="00816212">
        <w:rPr>
          <w:rFonts w:ascii="Times New Roman" w:hAnsi="Times New Roman" w:cs="Times New Roman"/>
          <w:color w:val="000000"/>
        </w:rPr>
        <w:t xml:space="preserve">неоплаченной в срок </w:t>
      </w:r>
      <w:r w:rsidRPr="00816212">
        <w:rPr>
          <w:rFonts w:ascii="Times New Roman" w:hAnsi="Times New Roman" w:cs="Times New Roman"/>
          <w:color w:val="000000"/>
        </w:rPr>
        <w:t xml:space="preserve">суммы за каждый день просрочки, но не более 10% (десяти процентов) от </w:t>
      </w:r>
      <w:r w:rsidR="001678C5" w:rsidRPr="00816212">
        <w:rPr>
          <w:rFonts w:ascii="Times New Roman" w:hAnsi="Times New Roman" w:cs="Times New Roman"/>
          <w:color w:val="000000"/>
        </w:rPr>
        <w:t>неоплаченной</w:t>
      </w:r>
      <w:r w:rsidRPr="00816212">
        <w:rPr>
          <w:rFonts w:ascii="Times New Roman" w:hAnsi="Times New Roman" w:cs="Times New Roman"/>
          <w:color w:val="000000"/>
        </w:rPr>
        <w:t xml:space="preserve"> в срок </w:t>
      </w:r>
      <w:r w:rsidR="001678C5" w:rsidRPr="00816212">
        <w:rPr>
          <w:rFonts w:ascii="Times New Roman" w:hAnsi="Times New Roman" w:cs="Times New Roman"/>
          <w:color w:val="000000"/>
        </w:rPr>
        <w:t>суммы</w:t>
      </w:r>
      <w:r w:rsidRPr="00816212">
        <w:rPr>
          <w:rFonts w:ascii="Times New Roman" w:hAnsi="Times New Roman" w:cs="Times New Roman"/>
          <w:color w:val="000000"/>
        </w:rPr>
        <w:t>.</w:t>
      </w:r>
    </w:p>
    <w:p w:rsidR="00673122" w:rsidRPr="00816212" w:rsidRDefault="000B68C8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В случае нарушения срока </w:t>
      </w:r>
      <w:r w:rsidR="009A1C5E" w:rsidRPr="00816212">
        <w:rPr>
          <w:rFonts w:ascii="Times New Roman" w:hAnsi="Times New Roman" w:cs="Times New Roman"/>
          <w:color w:val="000000"/>
        </w:rPr>
        <w:t>получения Товара Покупателем, предусмотренного пунктом 3.3. Договора, Поставщик вправе потребовать с Покуп</w:t>
      </w:r>
      <w:r w:rsidR="0075621C" w:rsidRPr="00816212">
        <w:rPr>
          <w:rFonts w:ascii="Times New Roman" w:hAnsi="Times New Roman" w:cs="Times New Roman"/>
          <w:color w:val="000000"/>
        </w:rPr>
        <w:t>ателя выплаты штрафа в размере 100 (сто</w:t>
      </w:r>
      <w:r w:rsidR="009A1C5E" w:rsidRPr="00816212">
        <w:rPr>
          <w:rFonts w:ascii="Times New Roman" w:hAnsi="Times New Roman" w:cs="Times New Roman"/>
          <w:color w:val="000000"/>
        </w:rPr>
        <w:t xml:space="preserve">) рублей за </w:t>
      </w:r>
      <w:r w:rsidR="00381FD3" w:rsidRPr="00816212">
        <w:rPr>
          <w:rFonts w:ascii="Times New Roman" w:hAnsi="Times New Roman" w:cs="Times New Roman"/>
          <w:color w:val="000000"/>
        </w:rPr>
        <w:t xml:space="preserve">каждый </w:t>
      </w:r>
      <w:r w:rsidR="0075621C" w:rsidRPr="00816212">
        <w:rPr>
          <w:rFonts w:ascii="Times New Roman" w:hAnsi="Times New Roman" w:cs="Times New Roman"/>
          <w:color w:val="000000"/>
        </w:rPr>
        <w:t xml:space="preserve">день </w:t>
      </w:r>
      <w:r w:rsidR="009A1C5E" w:rsidRPr="00816212">
        <w:rPr>
          <w:rFonts w:ascii="Times New Roman" w:hAnsi="Times New Roman" w:cs="Times New Roman"/>
          <w:color w:val="000000"/>
        </w:rPr>
        <w:t>просрочки.</w:t>
      </w:r>
    </w:p>
    <w:p w:rsidR="00673122" w:rsidRPr="00816212" w:rsidRDefault="00673122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Pr="00816212">
        <w:rPr>
          <w:rFonts w:ascii="Times New Roman" w:hAnsi="Times New Roman" w:cs="Times New Roman"/>
          <w:color w:val="000000"/>
        </w:rPr>
        <w:t>случае</w:t>
      </w:r>
      <w:proofErr w:type="gramEnd"/>
      <w:r w:rsidRPr="00816212">
        <w:rPr>
          <w:rFonts w:ascii="Times New Roman" w:hAnsi="Times New Roman" w:cs="Times New Roman"/>
          <w:color w:val="000000"/>
        </w:rPr>
        <w:t xml:space="preserve">, если Покупатель после получения уведомления о готовности Товара к отгрузке отказывается получать Товар или уклоняется от получения Товара более 15 (пятнадцати) рабочих дней с момента получения уведомления о готовности Товара к отгрузке, Поставщик вправе в одностороннем внесудебном порядке отказаться от исполнения договора, направив Покупателю уведомление. </w:t>
      </w:r>
      <w:r w:rsidR="006E61E0" w:rsidRPr="00816212">
        <w:rPr>
          <w:rFonts w:ascii="Times New Roman" w:hAnsi="Times New Roman" w:cs="Times New Roman"/>
          <w:color w:val="000000"/>
        </w:rPr>
        <w:t>В этом случае Поставщик вправе потребовать с Покупателя</w:t>
      </w:r>
      <w:r w:rsidRPr="00816212">
        <w:rPr>
          <w:rFonts w:ascii="Times New Roman" w:hAnsi="Times New Roman" w:cs="Times New Roman"/>
          <w:color w:val="000000"/>
        </w:rPr>
        <w:t xml:space="preserve"> </w:t>
      </w:r>
      <w:r w:rsidR="006E61E0" w:rsidRPr="00816212">
        <w:rPr>
          <w:rFonts w:ascii="Times New Roman" w:hAnsi="Times New Roman" w:cs="Times New Roman"/>
          <w:color w:val="000000"/>
        </w:rPr>
        <w:t>выплаты</w:t>
      </w:r>
      <w:r w:rsidRPr="00816212">
        <w:rPr>
          <w:rFonts w:ascii="Times New Roman" w:hAnsi="Times New Roman" w:cs="Times New Roman"/>
          <w:color w:val="000000"/>
        </w:rPr>
        <w:t xml:space="preserve"> штраф</w:t>
      </w:r>
      <w:r w:rsidR="006E61E0" w:rsidRPr="00816212">
        <w:rPr>
          <w:rFonts w:ascii="Times New Roman" w:hAnsi="Times New Roman" w:cs="Times New Roman"/>
          <w:color w:val="000000"/>
        </w:rPr>
        <w:t>а</w:t>
      </w:r>
      <w:r w:rsidRPr="00816212">
        <w:rPr>
          <w:rFonts w:ascii="Times New Roman" w:hAnsi="Times New Roman" w:cs="Times New Roman"/>
          <w:color w:val="000000"/>
        </w:rPr>
        <w:t xml:space="preserve"> в размере 15%</w:t>
      </w:r>
      <w:r w:rsidR="006E61E0" w:rsidRPr="00816212">
        <w:rPr>
          <w:rFonts w:ascii="Times New Roman" w:hAnsi="Times New Roman" w:cs="Times New Roman"/>
          <w:color w:val="000000"/>
        </w:rPr>
        <w:t xml:space="preserve"> (пятнадцати процентов)</w:t>
      </w:r>
      <w:r w:rsidRPr="00816212">
        <w:rPr>
          <w:rFonts w:ascii="Times New Roman" w:hAnsi="Times New Roman" w:cs="Times New Roman"/>
          <w:color w:val="000000"/>
        </w:rPr>
        <w:t xml:space="preserve"> от </w:t>
      </w:r>
      <w:r w:rsidR="006E61E0" w:rsidRPr="00816212">
        <w:rPr>
          <w:rFonts w:ascii="Times New Roman" w:hAnsi="Times New Roman" w:cs="Times New Roman"/>
          <w:color w:val="000000"/>
        </w:rPr>
        <w:t xml:space="preserve">стоимости </w:t>
      </w:r>
      <w:r w:rsidRPr="00816212">
        <w:rPr>
          <w:rFonts w:ascii="Times New Roman" w:hAnsi="Times New Roman" w:cs="Times New Roman"/>
          <w:color w:val="000000"/>
        </w:rPr>
        <w:t>непринятого Товара.</w:t>
      </w:r>
    </w:p>
    <w:p w:rsidR="00381FD3" w:rsidRPr="00816212" w:rsidRDefault="00381FD3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В случае нарушения иных сроков, предусмотренных Договором, нарушившая Сторона по требованию другой Стороны обязана выплатить последней штраф в размере 1 000 (одна тысяча) рублей за каждый день просрочки. </w:t>
      </w:r>
    </w:p>
    <w:p w:rsidR="009F4627" w:rsidRPr="00816212" w:rsidRDefault="009F4627" w:rsidP="004F45BD">
      <w:pPr>
        <w:pStyle w:val="ab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случае наступления гарантийного случая, Покупатель не вправе требовать от Поставщика возмещения убытков (реальный ущерб или упущенная выгода), прямо или косвенно связанных с наступлением гарантийного случая. </w:t>
      </w:r>
    </w:p>
    <w:p w:rsidR="009F4627" w:rsidRPr="00816212" w:rsidRDefault="009F4627" w:rsidP="004F45BD">
      <w:pPr>
        <w:pStyle w:val="ab"/>
        <w:autoSpaceDE w:val="0"/>
        <w:autoSpaceDN w:val="0"/>
        <w:adjustRightInd w:val="0"/>
        <w:ind w:left="0"/>
        <w:jc w:val="both"/>
        <w:rPr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ОБСТОЯТЕЛЬСТВА НЕПРЕОДОЛИМОЙ СИЛЫ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116A0D" w:rsidRPr="00816212" w:rsidRDefault="00116A0D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</w:t>
      </w:r>
      <w:proofErr w:type="gramStart"/>
      <w:r w:rsidRPr="00816212">
        <w:rPr>
          <w:color w:val="000000"/>
          <w:sz w:val="22"/>
          <w:szCs w:val="22"/>
          <w:lang w:val="en-US"/>
        </w:rPr>
        <w:t>C</w:t>
      </w:r>
      <w:proofErr w:type="spellStart"/>
      <w:proofErr w:type="gramEnd"/>
      <w:r w:rsidRPr="00816212">
        <w:rPr>
          <w:color w:val="000000"/>
          <w:sz w:val="22"/>
          <w:szCs w:val="22"/>
        </w:rPr>
        <w:t>тороны</w:t>
      </w:r>
      <w:proofErr w:type="spellEnd"/>
      <w:r w:rsidRPr="00816212">
        <w:rPr>
          <w:color w:val="000000"/>
          <w:sz w:val="22"/>
          <w:szCs w:val="22"/>
        </w:rPr>
        <w:t xml:space="preserve"> не могли ни предвидеть, ни предотвратить разумными мерами.</w:t>
      </w:r>
    </w:p>
    <w:p w:rsidR="00836F71" w:rsidRPr="00816212" w:rsidRDefault="00116A0D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proofErr w:type="gramStart"/>
      <w:r w:rsidRPr="00816212">
        <w:rPr>
          <w:color w:val="000000"/>
          <w:sz w:val="22"/>
          <w:szCs w:val="22"/>
        </w:rPr>
        <w:t xml:space="preserve">К обстоятельствам непреодолимой силы относятся события, на которые </w:t>
      </w:r>
      <w:r w:rsidR="00FD6D26" w:rsidRPr="00816212">
        <w:rPr>
          <w:color w:val="000000"/>
          <w:sz w:val="22"/>
          <w:szCs w:val="22"/>
        </w:rPr>
        <w:t>Стороны</w:t>
      </w:r>
      <w:r w:rsidRPr="00816212">
        <w:rPr>
          <w:color w:val="000000"/>
          <w:sz w:val="22"/>
          <w:szCs w:val="22"/>
        </w:rPr>
        <w:t xml:space="preserve"> не могут оказывать влияние и за возникновение которых не несут ответственности, </w:t>
      </w:r>
      <w:r w:rsidR="00836F71" w:rsidRPr="00816212">
        <w:rPr>
          <w:color w:val="000000"/>
          <w:sz w:val="22"/>
          <w:szCs w:val="22"/>
        </w:rPr>
        <w:t>в частности</w:t>
      </w:r>
      <w:r w:rsidRPr="00816212">
        <w:rPr>
          <w:color w:val="000000"/>
          <w:sz w:val="22"/>
          <w:szCs w:val="22"/>
        </w:rPr>
        <w:t xml:space="preserve"> стихийные бедствия</w:t>
      </w:r>
      <w:r w:rsidR="00FD6D26" w:rsidRPr="00816212">
        <w:rPr>
          <w:color w:val="000000"/>
          <w:sz w:val="22"/>
          <w:szCs w:val="22"/>
        </w:rPr>
        <w:t>:</w:t>
      </w:r>
      <w:r w:rsidR="00836F71" w:rsidRPr="00816212">
        <w:rPr>
          <w:color w:val="000000"/>
          <w:sz w:val="22"/>
          <w:szCs w:val="22"/>
        </w:rPr>
        <w:t xml:space="preserve"> землетрясение, наводнение, удар молнии, извержение вулкана</w:t>
      </w:r>
      <w:r w:rsidR="00FD6D26" w:rsidRPr="00816212">
        <w:rPr>
          <w:color w:val="000000"/>
          <w:sz w:val="22"/>
          <w:szCs w:val="22"/>
        </w:rPr>
        <w:t>, сель, оползень, цунами и т.п., а также температура, сила</w:t>
      </w:r>
      <w:r w:rsidR="00836F71" w:rsidRPr="00816212">
        <w:rPr>
          <w:color w:val="000000"/>
          <w:sz w:val="22"/>
          <w:szCs w:val="22"/>
        </w:rPr>
        <w:t xml:space="preserve"> ветра и уровень осадков в месте исполнения обязательств по </w:t>
      </w:r>
      <w:r w:rsidR="00FD6D26" w:rsidRPr="00816212">
        <w:rPr>
          <w:color w:val="000000"/>
          <w:sz w:val="22"/>
          <w:szCs w:val="22"/>
        </w:rPr>
        <w:t>Д</w:t>
      </w:r>
      <w:r w:rsidR="00836F71" w:rsidRPr="00816212">
        <w:rPr>
          <w:color w:val="000000"/>
          <w:sz w:val="22"/>
          <w:szCs w:val="22"/>
        </w:rPr>
        <w:t>оговору, исключающих для человека нормальную жизнедеятельность;</w:t>
      </w:r>
      <w:proofErr w:type="gramEnd"/>
      <w:r w:rsidRPr="00816212">
        <w:rPr>
          <w:color w:val="000000"/>
          <w:sz w:val="22"/>
          <w:szCs w:val="22"/>
        </w:rPr>
        <w:t xml:space="preserve"> чрезвычайные события социального</w:t>
      </w:r>
      <w:r w:rsidR="00974F69" w:rsidRPr="00816212">
        <w:rPr>
          <w:color w:val="000000"/>
          <w:sz w:val="22"/>
          <w:szCs w:val="22"/>
        </w:rPr>
        <w:t>, экономического</w:t>
      </w:r>
      <w:r w:rsidRPr="00816212">
        <w:rPr>
          <w:color w:val="000000"/>
          <w:sz w:val="22"/>
          <w:szCs w:val="22"/>
        </w:rPr>
        <w:t xml:space="preserve"> </w:t>
      </w:r>
      <w:r w:rsidR="00974F69" w:rsidRPr="00816212">
        <w:rPr>
          <w:color w:val="000000"/>
          <w:sz w:val="22"/>
          <w:szCs w:val="22"/>
        </w:rPr>
        <w:t>ил</w:t>
      </w:r>
      <w:r w:rsidR="00FD6D26" w:rsidRPr="00816212">
        <w:rPr>
          <w:color w:val="000000"/>
          <w:sz w:val="22"/>
          <w:szCs w:val="22"/>
        </w:rPr>
        <w:t xml:space="preserve">и политического </w:t>
      </w:r>
      <w:r w:rsidRPr="00816212">
        <w:rPr>
          <w:color w:val="000000"/>
          <w:sz w:val="22"/>
          <w:szCs w:val="22"/>
        </w:rPr>
        <w:t xml:space="preserve">характера (война, </w:t>
      </w:r>
      <w:r w:rsidR="003207EF" w:rsidRPr="00816212">
        <w:rPr>
          <w:color w:val="000000"/>
          <w:sz w:val="22"/>
          <w:szCs w:val="22"/>
        </w:rPr>
        <w:t xml:space="preserve">военное положение, </w:t>
      </w:r>
      <w:r w:rsidRPr="00816212">
        <w:rPr>
          <w:color w:val="000000"/>
          <w:sz w:val="22"/>
          <w:szCs w:val="22"/>
        </w:rPr>
        <w:t>массовые беспоря</w:t>
      </w:r>
      <w:r w:rsidR="003207EF" w:rsidRPr="00816212">
        <w:rPr>
          <w:color w:val="000000"/>
          <w:sz w:val="22"/>
          <w:szCs w:val="22"/>
        </w:rPr>
        <w:t>дки</w:t>
      </w:r>
      <w:r w:rsidR="00FD6D26" w:rsidRPr="00816212">
        <w:rPr>
          <w:color w:val="000000"/>
          <w:sz w:val="22"/>
          <w:szCs w:val="22"/>
        </w:rPr>
        <w:t>, забастовки</w:t>
      </w:r>
      <w:r w:rsidR="003207EF" w:rsidRPr="00816212">
        <w:rPr>
          <w:color w:val="000000"/>
          <w:sz w:val="22"/>
          <w:szCs w:val="22"/>
        </w:rPr>
        <w:t xml:space="preserve"> и т.п.);</w:t>
      </w:r>
      <w:r w:rsidRPr="00816212">
        <w:rPr>
          <w:color w:val="000000"/>
          <w:sz w:val="22"/>
          <w:szCs w:val="22"/>
        </w:rPr>
        <w:t xml:space="preserve"> обстоятельства, вызванные угрозой распространения коронавирус</w:t>
      </w:r>
      <w:r w:rsidR="00836F71" w:rsidRPr="00816212">
        <w:rPr>
          <w:color w:val="000000"/>
          <w:sz w:val="22"/>
          <w:szCs w:val="22"/>
        </w:rPr>
        <w:t>ной или иной подобной инфекции и связанные с принятием</w:t>
      </w:r>
      <w:r w:rsidRPr="00816212">
        <w:rPr>
          <w:color w:val="000000"/>
          <w:sz w:val="22"/>
          <w:szCs w:val="22"/>
        </w:rPr>
        <w:t xml:space="preserve"> органами государственной власти и местного самоуправления мер по ограничению ее распространения (запрет на передвижение транспортных средств и/или ограничение передвижения физических лиц и/или приостановление деятельности </w:t>
      </w:r>
      <w:r w:rsidR="003207EF" w:rsidRPr="00816212">
        <w:rPr>
          <w:color w:val="000000"/>
          <w:sz w:val="22"/>
          <w:szCs w:val="22"/>
        </w:rPr>
        <w:t xml:space="preserve">организаций </w:t>
      </w:r>
      <w:r w:rsidRPr="00816212">
        <w:rPr>
          <w:color w:val="000000"/>
          <w:sz w:val="22"/>
          <w:szCs w:val="22"/>
        </w:rPr>
        <w:t>и/или введение режима самоизоляции граждан)</w:t>
      </w:r>
      <w:r w:rsidR="003207EF" w:rsidRPr="00816212">
        <w:rPr>
          <w:color w:val="000000"/>
          <w:sz w:val="22"/>
          <w:szCs w:val="22"/>
        </w:rPr>
        <w:t xml:space="preserve">; </w:t>
      </w:r>
      <w:proofErr w:type="gramStart"/>
      <w:r w:rsidR="00836F71" w:rsidRPr="00816212">
        <w:rPr>
          <w:color w:val="000000"/>
          <w:sz w:val="22"/>
          <w:szCs w:val="22"/>
        </w:rPr>
        <w:t>обстоятельства, связанные с принятием</w:t>
      </w:r>
      <w:r w:rsidR="003207EF" w:rsidRPr="00816212">
        <w:rPr>
          <w:color w:val="000000"/>
          <w:sz w:val="22"/>
          <w:szCs w:val="22"/>
        </w:rPr>
        <w:t xml:space="preserve"> органами государственной власти </w:t>
      </w:r>
      <w:r w:rsidR="00836F71" w:rsidRPr="00816212">
        <w:rPr>
          <w:color w:val="000000"/>
          <w:sz w:val="22"/>
          <w:szCs w:val="22"/>
        </w:rPr>
        <w:t>нормативных актов</w:t>
      </w:r>
      <w:r w:rsidR="003207EF" w:rsidRPr="00816212">
        <w:rPr>
          <w:color w:val="000000"/>
          <w:sz w:val="22"/>
          <w:szCs w:val="22"/>
        </w:rPr>
        <w:t xml:space="preserve"> </w:t>
      </w:r>
      <w:r w:rsidR="00836F71" w:rsidRPr="00816212">
        <w:rPr>
          <w:color w:val="000000"/>
          <w:sz w:val="22"/>
          <w:szCs w:val="22"/>
        </w:rPr>
        <w:t xml:space="preserve">о введении среднего уровня реагирования и уровня повышенной готовности </w:t>
      </w:r>
      <w:r w:rsidR="00974F69" w:rsidRPr="00816212">
        <w:rPr>
          <w:color w:val="000000"/>
          <w:sz w:val="22"/>
          <w:szCs w:val="22"/>
        </w:rPr>
        <w:t>на территориях</w:t>
      </w:r>
      <w:r w:rsidR="00836F71" w:rsidRPr="00816212">
        <w:rPr>
          <w:color w:val="000000"/>
          <w:sz w:val="22"/>
          <w:szCs w:val="22"/>
        </w:rPr>
        <w:t>, которые задействованы при исполнении обязательств по Договору; обстоятельства, связанные с принятием органами государственной власти нормативных актов о проведении мобилизационных мероприятий, которые напрямую затронули персонал или имущество Сторо</w:t>
      </w:r>
      <w:r w:rsidR="00FD6D26" w:rsidRPr="00816212">
        <w:rPr>
          <w:color w:val="000000"/>
          <w:sz w:val="22"/>
          <w:szCs w:val="22"/>
        </w:rPr>
        <w:t>н;</w:t>
      </w:r>
      <w:proofErr w:type="gramEnd"/>
      <w:r w:rsidR="00FD6D26" w:rsidRPr="00816212">
        <w:rPr>
          <w:color w:val="000000"/>
          <w:sz w:val="22"/>
          <w:szCs w:val="22"/>
        </w:rPr>
        <w:t xml:space="preserve"> принятие органами власти иностранного государства, в юрисдикции которого находится компания, </w:t>
      </w:r>
      <w:proofErr w:type="gramStart"/>
      <w:r w:rsidR="00FD6D26" w:rsidRPr="00816212">
        <w:rPr>
          <w:color w:val="000000"/>
          <w:sz w:val="22"/>
          <w:szCs w:val="22"/>
        </w:rPr>
        <w:t>являющаяся</w:t>
      </w:r>
      <w:proofErr w:type="gramEnd"/>
      <w:r w:rsidR="00FD6D26" w:rsidRPr="00816212">
        <w:rPr>
          <w:color w:val="000000"/>
          <w:sz w:val="22"/>
          <w:szCs w:val="22"/>
        </w:rPr>
        <w:t xml:space="preserve"> производителем поставляемого по Договору Товара, </w:t>
      </w:r>
      <w:r w:rsidR="00974F69" w:rsidRPr="00816212">
        <w:rPr>
          <w:color w:val="000000"/>
          <w:sz w:val="22"/>
          <w:szCs w:val="22"/>
        </w:rPr>
        <w:t xml:space="preserve">или иностранного государства, через которое осуществляется перемещение Товара, </w:t>
      </w:r>
      <w:r w:rsidR="003C412D" w:rsidRPr="00816212">
        <w:rPr>
          <w:color w:val="000000"/>
          <w:sz w:val="22"/>
          <w:szCs w:val="22"/>
        </w:rPr>
        <w:t xml:space="preserve">нормативных актов, существенно затрудняющих или делающих невозможным продажу российским компаниям Товара или его </w:t>
      </w:r>
      <w:r w:rsidR="00974F69" w:rsidRPr="00816212">
        <w:rPr>
          <w:color w:val="000000"/>
          <w:sz w:val="22"/>
          <w:szCs w:val="22"/>
        </w:rPr>
        <w:t xml:space="preserve">перемещение, а также </w:t>
      </w:r>
      <w:r w:rsidR="003C412D" w:rsidRPr="00816212">
        <w:rPr>
          <w:color w:val="000000"/>
          <w:sz w:val="22"/>
          <w:szCs w:val="22"/>
        </w:rPr>
        <w:t xml:space="preserve">таможенное оформление. </w:t>
      </w:r>
      <w:r w:rsidR="00FD6D26" w:rsidRPr="00816212">
        <w:rPr>
          <w:color w:val="000000"/>
          <w:sz w:val="22"/>
          <w:szCs w:val="22"/>
        </w:rPr>
        <w:t xml:space="preserve"> </w:t>
      </w:r>
      <w:r w:rsidR="00836F71" w:rsidRPr="00816212">
        <w:rPr>
          <w:color w:val="000000"/>
          <w:sz w:val="22"/>
          <w:szCs w:val="22"/>
        </w:rPr>
        <w:t xml:space="preserve"> </w:t>
      </w:r>
    </w:p>
    <w:p w:rsidR="00FD6D26" w:rsidRPr="00816212" w:rsidRDefault="00FD6D26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lastRenderedPageBreak/>
        <w:t>В случаях наступления обс</w:t>
      </w:r>
      <w:r w:rsidR="00522B7A" w:rsidRPr="00816212">
        <w:rPr>
          <w:color w:val="000000"/>
          <w:sz w:val="22"/>
          <w:szCs w:val="22"/>
        </w:rPr>
        <w:t xml:space="preserve">тоятельств, предусмотренных </w:t>
      </w:r>
      <w:r w:rsidRPr="00816212">
        <w:rPr>
          <w:color w:val="000000"/>
          <w:sz w:val="22"/>
          <w:szCs w:val="22"/>
        </w:rPr>
        <w:t>пунктом 8</w:t>
      </w:r>
      <w:r w:rsidR="004D3BE3" w:rsidRPr="00816212">
        <w:rPr>
          <w:color w:val="000000"/>
          <w:sz w:val="22"/>
          <w:szCs w:val="22"/>
        </w:rPr>
        <w:t>.2</w:t>
      </w:r>
      <w:r w:rsidRPr="00816212">
        <w:rPr>
          <w:color w:val="000000"/>
          <w:sz w:val="22"/>
          <w:szCs w:val="22"/>
        </w:rPr>
        <w:t>. Договора, срок выполнения Стороной обязательств по Договору отодвигается соразмерно времени, в течение которого действуют эти обстоятельства и их последствия.</w:t>
      </w:r>
    </w:p>
    <w:p w:rsidR="00FD6D26" w:rsidRPr="00816212" w:rsidRDefault="00FD6D26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>Сторона, для которой создалась невозможность надлежащего исполнения обязательств, обязана известить другую Сторону</w:t>
      </w:r>
      <w:r w:rsidR="00522B7A" w:rsidRPr="00816212">
        <w:rPr>
          <w:color w:val="000000"/>
          <w:sz w:val="22"/>
          <w:szCs w:val="22"/>
        </w:rPr>
        <w:t xml:space="preserve"> об этом в течение 3 (трех)</w:t>
      </w:r>
      <w:r w:rsidRPr="00816212">
        <w:rPr>
          <w:color w:val="000000"/>
          <w:sz w:val="22"/>
          <w:szCs w:val="22"/>
        </w:rPr>
        <w:t xml:space="preserve"> </w:t>
      </w:r>
      <w:r w:rsidR="00522B7A" w:rsidRPr="00816212">
        <w:rPr>
          <w:color w:val="000000"/>
          <w:sz w:val="22"/>
          <w:szCs w:val="22"/>
        </w:rPr>
        <w:t xml:space="preserve">рабочих </w:t>
      </w:r>
      <w:r w:rsidRPr="00816212">
        <w:rPr>
          <w:color w:val="000000"/>
          <w:sz w:val="22"/>
          <w:szCs w:val="22"/>
        </w:rPr>
        <w:t xml:space="preserve">дней и несет риск убытков, ставших следствием </w:t>
      </w:r>
      <w:proofErr w:type="spellStart"/>
      <w:r w:rsidRPr="00816212">
        <w:rPr>
          <w:color w:val="000000"/>
          <w:sz w:val="22"/>
          <w:szCs w:val="22"/>
        </w:rPr>
        <w:t>неизвещения</w:t>
      </w:r>
      <w:proofErr w:type="spellEnd"/>
      <w:r w:rsidRPr="00816212">
        <w:rPr>
          <w:color w:val="000000"/>
          <w:sz w:val="22"/>
          <w:szCs w:val="22"/>
        </w:rPr>
        <w:t xml:space="preserve"> или несвоевременного извещения</w:t>
      </w:r>
      <w:r w:rsidR="00522B7A" w:rsidRPr="00816212">
        <w:rPr>
          <w:color w:val="000000"/>
          <w:sz w:val="22"/>
          <w:szCs w:val="22"/>
        </w:rPr>
        <w:t xml:space="preserve"> другой Стороны</w:t>
      </w:r>
      <w:r w:rsidRPr="00816212">
        <w:rPr>
          <w:color w:val="000000"/>
          <w:sz w:val="22"/>
          <w:szCs w:val="22"/>
        </w:rPr>
        <w:t>. Если невозможность надлежащего исполнения обязательств будет существ</w:t>
      </w:r>
      <w:r w:rsidR="00522B7A" w:rsidRPr="00816212">
        <w:rPr>
          <w:color w:val="000000"/>
          <w:sz w:val="22"/>
          <w:szCs w:val="22"/>
        </w:rPr>
        <w:t>овать свыше 3 (трех) месяцев, любая и</w:t>
      </w:r>
      <w:r w:rsidRPr="00816212">
        <w:rPr>
          <w:color w:val="000000"/>
          <w:sz w:val="22"/>
          <w:szCs w:val="22"/>
        </w:rPr>
        <w:t>з Сторон вправе в одностороннем порядке отказаться от исполнения Договора, письменно уведомив об этом другую Сторону.</w:t>
      </w:r>
    </w:p>
    <w:p w:rsidR="00FD6D26" w:rsidRPr="00816212" w:rsidRDefault="00FD6D26" w:rsidP="004F45BD">
      <w:pPr>
        <w:pStyle w:val="ab"/>
        <w:ind w:left="0"/>
        <w:jc w:val="both"/>
        <w:rPr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КОНФИДЕНЦИАЛЬНОСТЬ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B00A0C" w:rsidRPr="00816212" w:rsidRDefault="00B00A0C" w:rsidP="004F45BD">
      <w:pPr>
        <w:pStyle w:val="ab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 xml:space="preserve">Каждая Сторона обязана </w:t>
      </w:r>
      <w:r w:rsidR="00AB3703" w:rsidRPr="00816212">
        <w:rPr>
          <w:sz w:val="22"/>
          <w:szCs w:val="22"/>
        </w:rPr>
        <w:t>обеспечить конфиденциальность всей</w:t>
      </w:r>
      <w:r w:rsidRPr="00816212">
        <w:rPr>
          <w:sz w:val="22"/>
          <w:szCs w:val="22"/>
        </w:rPr>
        <w:t xml:space="preserve"> информации, полученной от другой </w:t>
      </w:r>
      <w:r w:rsidR="00AB3703" w:rsidRPr="00816212">
        <w:rPr>
          <w:sz w:val="22"/>
          <w:szCs w:val="22"/>
        </w:rPr>
        <w:t xml:space="preserve">Стороны </w:t>
      </w:r>
      <w:r w:rsidRPr="00816212">
        <w:rPr>
          <w:sz w:val="22"/>
          <w:szCs w:val="22"/>
        </w:rPr>
        <w:t xml:space="preserve">в рамках </w:t>
      </w:r>
      <w:r w:rsidR="00AB3703" w:rsidRPr="00816212">
        <w:rPr>
          <w:sz w:val="22"/>
          <w:szCs w:val="22"/>
        </w:rPr>
        <w:t>Д</w:t>
      </w:r>
      <w:r w:rsidRPr="00816212">
        <w:rPr>
          <w:sz w:val="22"/>
          <w:szCs w:val="22"/>
        </w:rPr>
        <w:t>оговора</w:t>
      </w:r>
      <w:r w:rsidR="00AB3703" w:rsidRPr="00816212">
        <w:rPr>
          <w:sz w:val="22"/>
          <w:szCs w:val="22"/>
        </w:rPr>
        <w:t>,</w:t>
      </w:r>
      <w:r w:rsidRPr="00816212">
        <w:rPr>
          <w:sz w:val="22"/>
          <w:szCs w:val="22"/>
        </w:rPr>
        <w:t xml:space="preserve"> и принимать все возможные меры для защиты этой информации от раскрытия.</w:t>
      </w:r>
    </w:p>
    <w:p w:rsidR="00077B30" w:rsidRPr="00816212" w:rsidRDefault="00B00A0C" w:rsidP="004F45BD">
      <w:pPr>
        <w:pStyle w:val="ab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>Передача конфиденциальной информации третьим лицам, опубликование или иное разглаш</w:t>
      </w:r>
      <w:r w:rsidR="00AB3703" w:rsidRPr="00816212">
        <w:rPr>
          <w:sz w:val="22"/>
          <w:szCs w:val="22"/>
        </w:rPr>
        <w:t>ение этой информации в течение 2 (двух)</w:t>
      </w:r>
      <w:r w:rsidRPr="00816212">
        <w:rPr>
          <w:sz w:val="22"/>
          <w:szCs w:val="22"/>
        </w:rPr>
        <w:t xml:space="preserve"> лет после прекращения действия договора может осуществляться только с </w:t>
      </w:r>
      <w:r w:rsidR="00AB3703" w:rsidRPr="00816212">
        <w:rPr>
          <w:sz w:val="22"/>
          <w:szCs w:val="22"/>
        </w:rPr>
        <w:t xml:space="preserve">письменного </w:t>
      </w:r>
      <w:r w:rsidRPr="00816212">
        <w:rPr>
          <w:sz w:val="22"/>
          <w:szCs w:val="22"/>
        </w:rPr>
        <w:t>согласия Сторон</w:t>
      </w:r>
      <w:r w:rsidR="00AB3703" w:rsidRPr="00816212">
        <w:rPr>
          <w:sz w:val="22"/>
          <w:szCs w:val="22"/>
        </w:rPr>
        <w:t>ы, которая её предоставила</w:t>
      </w:r>
      <w:r w:rsidRPr="00816212">
        <w:rPr>
          <w:sz w:val="22"/>
          <w:szCs w:val="22"/>
        </w:rPr>
        <w:t>.</w:t>
      </w:r>
    </w:p>
    <w:p w:rsidR="00077B30" w:rsidRPr="00816212" w:rsidRDefault="00B00A0C" w:rsidP="004F45BD">
      <w:pPr>
        <w:pStyle w:val="ab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>Сторона, виновная в разглашении конфиденциальной информации, обязуется возместить другой Стороне в полном объеме все убытки (реальный ущерб и упущенную выгоду), причиненные разглашением конфиденциальной информации.</w:t>
      </w:r>
    </w:p>
    <w:p w:rsidR="00B00A0C" w:rsidRPr="00816212" w:rsidRDefault="00B00A0C" w:rsidP="004F45BD">
      <w:pPr>
        <w:pStyle w:val="ab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816212">
        <w:rPr>
          <w:sz w:val="22"/>
          <w:szCs w:val="22"/>
        </w:rPr>
        <w:t xml:space="preserve">Не считается разглашением конфиденциальной информации передача одной из Сторон каких-либо сведений или документов представителям </w:t>
      </w:r>
      <w:r w:rsidR="00AB3703" w:rsidRPr="00816212">
        <w:rPr>
          <w:sz w:val="22"/>
          <w:szCs w:val="22"/>
        </w:rPr>
        <w:t xml:space="preserve">государственных </w:t>
      </w:r>
      <w:r w:rsidRPr="00816212">
        <w:rPr>
          <w:sz w:val="22"/>
          <w:szCs w:val="22"/>
        </w:rPr>
        <w:t>органов, запрашиваемых в установленном законом порядке, при исполнении своих служебных обязанностей. Сторона, представившая такие сведения или документы</w:t>
      </w:r>
      <w:r w:rsidR="00AB3703" w:rsidRPr="00816212">
        <w:rPr>
          <w:sz w:val="22"/>
          <w:szCs w:val="22"/>
        </w:rPr>
        <w:t>,</w:t>
      </w:r>
      <w:r w:rsidRPr="00816212">
        <w:rPr>
          <w:sz w:val="22"/>
          <w:szCs w:val="22"/>
        </w:rPr>
        <w:t xml:space="preserve"> обязана немедленно известить об этом другую </w:t>
      </w:r>
      <w:r w:rsidR="00AB3703" w:rsidRPr="00816212">
        <w:rPr>
          <w:sz w:val="22"/>
          <w:szCs w:val="22"/>
        </w:rPr>
        <w:t>Сторону с указанием объема предоставленных сведений.</w:t>
      </w:r>
    </w:p>
    <w:p w:rsidR="00B00A0C" w:rsidRPr="00816212" w:rsidRDefault="00B00A0C" w:rsidP="004F45BD">
      <w:pPr>
        <w:pStyle w:val="a3"/>
        <w:ind w:right="0"/>
        <w:contextualSpacing/>
        <w:rPr>
          <w:rFonts w:ascii="Times New Roman" w:hAnsi="Times New Roman" w:cs="Times New Roman"/>
        </w:rPr>
      </w:pPr>
    </w:p>
    <w:p w:rsidR="00E93AFE" w:rsidRPr="00816212" w:rsidRDefault="00E93AFE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ОБМЕН СООБЩЕНИЯМИ</w:t>
      </w:r>
      <w:r w:rsidR="00343BAC" w:rsidRPr="00816212">
        <w:rPr>
          <w:b/>
          <w:color w:val="000000"/>
          <w:sz w:val="22"/>
          <w:szCs w:val="22"/>
        </w:rPr>
        <w:t xml:space="preserve">. ЭЛЕКТРОННЫЙ ДОКУМЕНТООБОРОТ. 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482309" w:rsidRPr="00816212" w:rsidRDefault="00DF0E96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proofErr w:type="gramStart"/>
      <w:r w:rsidRPr="00816212">
        <w:rPr>
          <w:rFonts w:ascii="Times New Roman" w:hAnsi="Times New Roman" w:cs="Times New Roman"/>
        </w:rPr>
        <w:t>Сообщения, переданные по электронным каналам связи с использованием указанных в Договоре адресов электронной почты и</w:t>
      </w:r>
      <w:r w:rsidR="00926A2A" w:rsidRPr="00816212">
        <w:rPr>
          <w:rFonts w:ascii="Times New Roman" w:hAnsi="Times New Roman" w:cs="Times New Roman"/>
        </w:rPr>
        <w:t>/или</w:t>
      </w:r>
      <w:r w:rsidRPr="00816212">
        <w:rPr>
          <w:rFonts w:ascii="Times New Roman" w:hAnsi="Times New Roman" w:cs="Times New Roman"/>
        </w:rPr>
        <w:t xml:space="preserve"> номеров телефонов,  в том числе посредством </w:t>
      </w:r>
      <w:proofErr w:type="spellStart"/>
      <w:r w:rsidRPr="00816212">
        <w:rPr>
          <w:rFonts w:ascii="Times New Roman" w:hAnsi="Times New Roman" w:cs="Times New Roman"/>
        </w:rPr>
        <w:t>sms</w:t>
      </w:r>
      <w:proofErr w:type="spellEnd"/>
      <w:r w:rsidRPr="00816212">
        <w:rPr>
          <w:rFonts w:ascii="Times New Roman" w:hAnsi="Times New Roman" w:cs="Times New Roman"/>
        </w:rPr>
        <w:t xml:space="preserve"> и интернет мессенджеров (</w:t>
      </w:r>
      <w:proofErr w:type="spellStart"/>
      <w:r w:rsidRPr="00816212">
        <w:rPr>
          <w:rFonts w:ascii="Times New Roman" w:hAnsi="Times New Roman" w:cs="Times New Roman"/>
        </w:rPr>
        <w:t>WhatsApp</w:t>
      </w:r>
      <w:proofErr w:type="spellEnd"/>
      <w:r w:rsidRPr="00816212">
        <w:rPr>
          <w:rFonts w:ascii="Times New Roman" w:hAnsi="Times New Roman" w:cs="Times New Roman"/>
        </w:rPr>
        <w:t xml:space="preserve">, </w:t>
      </w:r>
      <w:proofErr w:type="spellStart"/>
      <w:r w:rsidRPr="00816212">
        <w:rPr>
          <w:rFonts w:ascii="Times New Roman" w:hAnsi="Times New Roman" w:cs="Times New Roman"/>
        </w:rPr>
        <w:t>Viber</w:t>
      </w:r>
      <w:proofErr w:type="spellEnd"/>
      <w:r w:rsidRPr="00816212">
        <w:rPr>
          <w:rFonts w:ascii="Times New Roman" w:hAnsi="Times New Roman" w:cs="Times New Roman"/>
        </w:rPr>
        <w:t xml:space="preserve">, </w:t>
      </w:r>
      <w:proofErr w:type="spellStart"/>
      <w:r w:rsidRPr="00816212">
        <w:rPr>
          <w:rFonts w:ascii="Times New Roman" w:hAnsi="Times New Roman" w:cs="Times New Roman"/>
        </w:rPr>
        <w:t>Telegram</w:t>
      </w:r>
      <w:proofErr w:type="spellEnd"/>
      <w:r w:rsidRPr="00816212">
        <w:rPr>
          <w:rFonts w:ascii="Times New Roman" w:hAnsi="Times New Roman" w:cs="Times New Roman"/>
        </w:rPr>
        <w:t xml:space="preserve">  и другие), а также иных электронных сервисов, </w:t>
      </w:r>
      <w:r w:rsidR="00482309" w:rsidRPr="00816212">
        <w:rPr>
          <w:rFonts w:ascii="Times New Roman" w:hAnsi="Times New Roman" w:cs="Times New Roman"/>
        </w:rPr>
        <w:t xml:space="preserve">(далее – «Электронные сообщения») </w:t>
      </w:r>
      <w:r w:rsidRPr="00816212">
        <w:rPr>
          <w:rFonts w:ascii="Times New Roman" w:hAnsi="Times New Roman" w:cs="Times New Roman"/>
        </w:rPr>
        <w:t xml:space="preserve">имеют юридическую силу для Сторон и </w:t>
      </w:r>
      <w:r w:rsidR="00482309" w:rsidRPr="00816212">
        <w:rPr>
          <w:rFonts w:ascii="Times New Roman" w:hAnsi="Times New Roman" w:cs="Times New Roman"/>
        </w:rPr>
        <w:t>являются доказательствами в случае спора между Сторонами</w:t>
      </w:r>
      <w:r w:rsidRPr="00816212">
        <w:rPr>
          <w:rFonts w:ascii="Times New Roman" w:hAnsi="Times New Roman" w:cs="Times New Roman"/>
        </w:rPr>
        <w:t>.</w:t>
      </w:r>
      <w:proofErr w:type="gramEnd"/>
      <w:r w:rsidRPr="00816212">
        <w:rPr>
          <w:rFonts w:ascii="Times New Roman" w:hAnsi="Times New Roman" w:cs="Times New Roman"/>
        </w:rPr>
        <w:t xml:space="preserve"> </w:t>
      </w:r>
      <w:r w:rsidR="00482309" w:rsidRPr="00816212">
        <w:rPr>
          <w:rFonts w:ascii="Times New Roman" w:hAnsi="Times New Roman" w:cs="Times New Roman"/>
        </w:rPr>
        <w:t>Электронные с</w:t>
      </w:r>
      <w:r w:rsidRPr="00816212">
        <w:rPr>
          <w:rFonts w:ascii="Times New Roman" w:hAnsi="Times New Roman" w:cs="Times New Roman"/>
        </w:rPr>
        <w:t xml:space="preserve">ообщения включают в себя любые содержащие информацию файлы (аудио, видео, изображения, текст), в том числе сканированные копии документов. </w:t>
      </w:r>
      <w:proofErr w:type="gramStart"/>
      <w:r w:rsidR="00482309" w:rsidRPr="00816212">
        <w:rPr>
          <w:rFonts w:ascii="Times New Roman" w:hAnsi="Times New Roman" w:cs="Times New Roman"/>
        </w:rPr>
        <w:t>Электр</w:t>
      </w:r>
      <w:r w:rsidR="00922EF0" w:rsidRPr="00816212">
        <w:rPr>
          <w:rFonts w:ascii="Times New Roman" w:hAnsi="Times New Roman" w:cs="Times New Roman"/>
        </w:rPr>
        <w:t>онное</w:t>
      </w:r>
      <w:r w:rsidR="00482309" w:rsidRPr="00816212">
        <w:rPr>
          <w:rFonts w:ascii="Times New Roman" w:hAnsi="Times New Roman" w:cs="Times New Roman"/>
        </w:rPr>
        <w:t xml:space="preserve"> с</w:t>
      </w:r>
      <w:r w:rsidR="00922EF0" w:rsidRPr="00816212">
        <w:rPr>
          <w:rFonts w:ascii="Times New Roman" w:hAnsi="Times New Roman" w:cs="Times New Roman"/>
        </w:rPr>
        <w:t>ообщение</w:t>
      </w:r>
      <w:r w:rsidR="00482309" w:rsidRPr="00816212">
        <w:rPr>
          <w:rFonts w:ascii="Times New Roman" w:hAnsi="Times New Roman" w:cs="Times New Roman"/>
        </w:rPr>
        <w:t xml:space="preserve"> </w:t>
      </w:r>
      <w:r w:rsidR="00922EF0" w:rsidRPr="00816212">
        <w:rPr>
          <w:rFonts w:ascii="Times New Roman" w:hAnsi="Times New Roman" w:cs="Times New Roman"/>
        </w:rPr>
        <w:t>считается полученным</w:t>
      </w:r>
      <w:r w:rsidRPr="00816212">
        <w:rPr>
          <w:rFonts w:ascii="Times New Roman" w:hAnsi="Times New Roman" w:cs="Times New Roman"/>
        </w:rPr>
        <w:t xml:space="preserve"> Стороной</w:t>
      </w:r>
      <w:r w:rsidR="00482309" w:rsidRPr="00816212">
        <w:rPr>
          <w:rFonts w:ascii="Times New Roman" w:hAnsi="Times New Roman" w:cs="Times New Roman"/>
        </w:rPr>
        <w:t xml:space="preserve">, </w:t>
      </w:r>
      <w:r w:rsidR="00922EF0" w:rsidRPr="00816212">
        <w:rPr>
          <w:rFonts w:ascii="Times New Roman" w:hAnsi="Times New Roman" w:cs="Times New Roman"/>
        </w:rPr>
        <w:t>в адрес которой оно было направлено</w:t>
      </w:r>
      <w:r w:rsidR="00482309" w:rsidRPr="00816212">
        <w:rPr>
          <w:rFonts w:ascii="Times New Roman" w:hAnsi="Times New Roman" w:cs="Times New Roman"/>
        </w:rPr>
        <w:t xml:space="preserve">, в момент получения ответа на них Стороной, которая направила </w:t>
      </w:r>
      <w:r w:rsidR="008E7B37" w:rsidRPr="00816212">
        <w:rPr>
          <w:rFonts w:ascii="Times New Roman" w:hAnsi="Times New Roman" w:cs="Times New Roman"/>
        </w:rPr>
        <w:t xml:space="preserve">это </w:t>
      </w:r>
      <w:r w:rsidR="00482309" w:rsidRPr="00816212">
        <w:rPr>
          <w:rFonts w:ascii="Times New Roman" w:hAnsi="Times New Roman" w:cs="Times New Roman"/>
        </w:rPr>
        <w:t>Электронное сообщение, или в момент</w:t>
      </w:r>
      <w:r w:rsidR="00922EF0" w:rsidRPr="00816212">
        <w:rPr>
          <w:rFonts w:ascii="Times New Roman" w:hAnsi="Times New Roman" w:cs="Times New Roman"/>
        </w:rPr>
        <w:t>, указанный в сообщении почтового</w:t>
      </w:r>
      <w:r w:rsidR="00482309" w:rsidRPr="00816212">
        <w:rPr>
          <w:rFonts w:ascii="Times New Roman" w:hAnsi="Times New Roman" w:cs="Times New Roman"/>
        </w:rPr>
        <w:t xml:space="preserve"> </w:t>
      </w:r>
      <w:r w:rsidR="00922EF0" w:rsidRPr="00816212">
        <w:rPr>
          <w:rFonts w:ascii="Times New Roman" w:hAnsi="Times New Roman" w:cs="Times New Roman"/>
        </w:rPr>
        <w:t>сервиса о доставке Электронного сообщения Стороне, в адрес которой оно было направлено</w:t>
      </w:r>
      <w:r w:rsidR="008E7B37" w:rsidRPr="00816212">
        <w:rPr>
          <w:rFonts w:ascii="Times New Roman" w:hAnsi="Times New Roman" w:cs="Times New Roman"/>
        </w:rPr>
        <w:t xml:space="preserve"> (в зависимости от того, что наступило ранее)</w:t>
      </w:r>
      <w:r w:rsidR="00922EF0" w:rsidRPr="00816212">
        <w:rPr>
          <w:rFonts w:ascii="Times New Roman" w:hAnsi="Times New Roman" w:cs="Times New Roman"/>
        </w:rPr>
        <w:t xml:space="preserve">. </w:t>
      </w:r>
      <w:proofErr w:type="gramEnd"/>
    </w:p>
    <w:p w:rsidR="00926A2A" w:rsidRPr="00816212" w:rsidRDefault="00926A2A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>Любой адрес электронной почты и/или номер телефона, который был использован при переписке с адресами электронной почты и/или номерами телефонов одной из Сторон, указанных в Договоре, считаются принадлежащими другой Стороне</w:t>
      </w:r>
      <w:r w:rsidR="000E4607" w:rsidRPr="00816212">
        <w:rPr>
          <w:rFonts w:ascii="Times New Roman" w:hAnsi="Times New Roman" w:cs="Times New Roman"/>
        </w:rPr>
        <w:t xml:space="preserve">, если из содержания </w:t>
      </w:r>
      <w:r w:rsidR="00BC5127" w:rsidRPr="00816212">
        <w:rPr>
          <w:rFonts w:ascii="Times New Roman" w:hAnsi="Times New Roman" w:cs="Times New Roman"/>
        </w:rPr>
        <w:t>переписки следует, что она прямо</w:t>
      </w:r>
      <w:r w:rsidR="000E4607" w:rsidRPr="00816212">
        <w:rPr>
          <w:rFonts w:ascii="Times New Roman" w:hAnsi="Times New Roman" w:cs="Times New Roman"/>
        </w:rPr>
        <w:t xml:space="preserve"> или косвенно имеет отношение к Договору. </w:t>
      </w:r>
    </w:p>
    <w:p w:rsidR="000E4607" w:rsidRPr="00816212" w:rsidRDefault="00482309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 xml:space="preserve">В </w:t>
      </w:r>
      <w:proofErr w:type="gramStart"/>
      <w:r w:rsidRPr="00816212">
        <w:rPr>
          <w:rFonts w:ascii="Times New Roman" w:hAnsi="Times New Roman" w:cs="Times New Roman"/>
        </w:rPr>
        <w:t>случае</w:t>
      </w:r>
      <w:proofErr w:type="gramEnd"/>
      <w:r w:rsidRPr="00816212">
        <w:rPr>
          <w:rFonts w:ascii="Times New Roman" w:hAnsi="Times New Roman" w:cs="Times New Roman"/>
        </w:rPr>
        <w:t xml:space="preserve">, если Стороны </w:t>
      </w:r>
      <w:r w:rsidR="00AA783C" w:rsidRPr="00816212">
        <w:rPr>
          <w:rFonts w:ascii="Times New Roman" w:hAnsi="Times New Roman" w:cs="Times New Roman"/>
        </w:rPr>
        <w:t xml:space="preserve">посредством Электронных сообщений </w:t>
      </w:r>
      <w:r w:rsidRPr="00816212">
        <w:rPr>
          <w:rFonts w:ascii="Times New Roman" w:hAnsi="Times New Roman" w:cs="Times New Roman"/>
        </w:rPr>
        <w:t>обменялись сканированными копия</w:t>
      </w:r>
      <w:r w:rsidR="00AA783C" w:rsidRPr="00816212">
        <w:rPr>
          <w:rFonts w:ascii="Times New Roman" w:hAnsi="Times New Roman" w:cs="Times New Roman"/>
        </w:rPr>
        <w:t>ми</w:t>
      </w:r>
      <w:r w:rsidRPr="00816212">
        <w:rPr>
          <w:rFonts w:ascii="Times New Roman" w:hAnsi="Times New Roman" w:cs="Times New Roman"/>
        </w:rPr>
        <w:t xml:space="preserve"> Договора</w:t>
      </w:r>
      <w:r w:rsidR="00AA783C" w:rsidRPr="00816212">
        <w:rPr>
          <w:rFonts w:ascii="Times New Roman" w:hAnsi="Times New Roman" w:cs="Times New Roman"/>
        </w:rPr>
        <w:t xml:space="preserve">, </w:t>
      </w:r>
      <w:r w:rsidRPr="00816212">
        <w:rPr>
          <w:rFonts w:ascii="Times New Roman" w:hAnsi="Times New Roman" w:cs="Times New Roman"/>
        </w:rPr>
        <w:t xml:space="preserve"> </w:t>
      </w:r>
      <w:r w:rsidR="00AA783C" w:rsidRPr="00816212">
        <w:rPr>
          <w:rFonts w:ascii="Times New Roman" w:hAnsi="Times New Roman" w:cs="Times New Roman"/>
        </w:rPr>
        <w:t xml:space="preserve">содержащими подписи уполномоченных лиц Сторон и печатей Сторон (при наличии), то Договор считается заключенным с даты, указанной в сканированной копии Договора. </w:t>
      </w:r>
      <w:r w:rsidR="00C70EE1" w:rsidRPr="00816212">
        <w:rPr>
          <w:rFonts w:ascii="Times New Roman" w:hAnsi="Times New Roman" w:cs="Times New Roman"/>
        </w:rPr>
        <w:t xml:space="preserve">Также посредством Электронных сообщений Стороны могут обмениваться любыми документами, связанными с исполнением, изменением и прекращением Договора (дополнительные соглашения, </w:t>
      </w:r>
      <w:r w:rsidR="002E28B5">
        <w:rPr>
          <w:rFonts w:ascii="Times New Roman" w:hAnsi="Times New Roman" w:cs="Times New Roman"/>
        </w:rPr>
        <w:t>счета</w:t>
      </w:r>
      <w:r w:rsidR="00C70EE1" w:rsidRPr="00816212">
        <w:rPr>
          <w:rFonts w:ascii="Times New Roman" w:hAnsi="Times New Roman" w:cs="Times New Roman"/>
        </w:rPr>
        <w:t xml:space="preserve">, уведомления, акты, претензии и др.). </w:t>
      </w:r>
    </w:p>
    <w:p w:rsidR="001C3692" w:rsidRPr="00816212" w:rsidRDefault="001143AC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 xml:space="preserve">По запросу одной из Сторон другая Сторона обязана за свой счет в течение 5 (пяти) рабочих дней </w:t>
      </w:r>
      <w:proofErr w:type="gramStart"/>
      <w:r w:rsidRPr="00816212">
        <w:rPr>
          <w:rFonts w:ascii="Times New Roman" w:hAnsi="Times New Roman" w:cs="Times New Roman"/>
        </w:rPr>
        <w:t>с даты получения</w:t>
      </w:r>
      <w:proofErr w:type="gramEnd"/>
      <w:r w:rsidRPr="00816212">
        <w:rPr>
          <w:rFonts w:ascii="Times New Roman" w:hAnsi="Times New Roman" w:cs="Times New Roman"/>
        </w:rPr>
        <w:t xml:space="preserve"> указанного запроса направить Стороне, направившей запрос, почтой России или курьерской службой </w:t>
      </w:r>
      <w:r w:rsidR="00C70EE1" w:rsidRPr="00816212">
        <w:rPr>
          <w:rFonts w:ascii="Times New Roman" w:hAnsi="Times New Roman" w:cs="Times New Roman"/>
        </w:rPr>
        <w:t xml:space="preserve">оригинал документа, ранее полученного посредством Электронного сообщения. </w:t>
      </w:r>
    </w:p>
    <w:p w:rsidR="001C3692" w:rsidRPr="00816212" w:rsidRDefault="001C3692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>Стороны согласны на обмен счетами и УПД в электронном виде по телекоммуникационным каналам связи через операторов электронного документооборота КОНТУР ДИАДОК или ТАКСКОМ с соблюдением всех требований действующих нормативно</w:t>
      </w:r>
      <w:r w:rsidR="001678C5" w:rsidRPr="00816212">
        <w:rPr>
          <w:rFonts w:ascii="Times New Roman" w:hAnsi="Times New Roman" w:cs="Times New Roman"/>
        </w:rPr>
        <w:t>-</w:t>
      </w:r>
      <w:r w:rsidRPr="00816212">
        <w:rPr>
          <w:rFonts w:ascii="Times New Roman" w:hAnsi="Times New Roman" w:cs="Times New Roman"/>
        </w:rPr>
        <w:t>правовых</w:t>
      </w:r>
      <w:r w:rsidR="001678C5" w:rsidRPr="00816212">
        <w:rPr>
          <w:rFonts w:ascii="Times New Roman" w:hAnsi="Times New Roman" w:cs="Times New Roman"/>
        </w:rPr>
        <w:t xml:space="preserve"> актов</w:t>
      </w:r>
      <w:r w:rsidRPr="00816212">
        <w:rPr>
          <w:rFonts w:ascii="Times New Roman" w:hAnsi="Times New Roman" w:cs="Times New Roman"/>
        </w:rPr>
        <w:t xml:space="preserve">, регулирующих электронный документооборот. Стороны подтверждают, что технические средства и возможности позволяют принимать и обрабатывать электронные документы. </w:t>
      </w:r>
    </w:p>
    <w:p w:rsidR="00E93AFE" w:rsidRPr="00816212" w:rsidRDefault="00E93AFE" w:rsidP="004F45BD">
      <w:pPr>
        <w:pStyle w:val="a3"/>
        <w:ind w:right="0"/>
        <w:contextualSpacing/>
        <w:rPr>
          <w:rFonts w:ascii="Times New Roman" w:hAnsi="Times New Roman" w:cs="Times New Roman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ПОРЯДОК РАЗРЕШЕНИЯ СПОРОВ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7E2AB7" w:rsidRPr="00816212" w:rsidRDefault="007E2AB7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 xml:space="preserve">Все споры и разногласия, возникающие из Договора или в связи с ним, в том числе связанные с его заключением, изменением, исполнением, нарушением, расторжением, прекращением и действительностью, </w:t>
      </w:r>
      <w:r w:rsidRPr="00816212">
        <w:rPr>
          <w:rFonts w:ascii="Times New Roman" w:hAnsi="Times New Roman" w:cs="Times New Roman"/>
        </w:rPr>
        <w:lastRenderedPageBreak/>
        <w:t>подлежат разрешению в соответствии с действующим законодательством Российской Федерации в Арбитражном суде города Москвы.</w:t>
      </w:r>
    </w:p>
    <w:p w:rsidR="00AA1B52" w:rsidRPr="00816212" w:rsidRDefault="00AA1B52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</w:rPr>
      </w:pPr>
      <w:r w:rsidRPr="00816212">
        <w:rPr>
          <w:rFonts w:ascii="Times New Roman" w:hAnsi="Times New Roman" w:cs="Times New Roman"/>
        </w:rPr>
        <w:t xml:space="preserve">До обращения в суд Стороны должны соблюсти претензионный порядок урегулирования спора. Срок для ответа на претензию </w:t>
      </w:r>
      <w:r w:rsidR="007E2AB7" w:rsidRPr="00816212">
        <w:rPr>
          <w:rFonts w:ascii="Times New Roman" w:hAnsi="Times New Roman" w:cs="Times New Roman"/>
        </w:rPr>
        <w:t>составляет</w:t>
      </w:r>
      <w:r w:rsidRPr="00816212">
        <w:rPr>
          <w:rFonts w:ascii="Times New Roman" w:hAnsi="Times New Roman" w:cs="Times New Roman"/>
        </w:rPr>
        <w:t xml:space="preserve"> 5 (пять) </w:t>
      </w:r>
      <w:r w:rsidR="007E2AB7" w:rsidRPr="00816212">
        <w:rPr>
          <w:rFonts w:ascii="Times New Roman" w:hAnsi="Times New Roman" w:cs="Times New Roman"/>
        </w:rPr>
        <w:t xml:space="preserve">рабочих </w:t>
      </w:r>
      <w:r w:rsidRPr="00816212">
        <w:rPr>
          <w:rFonts w:ascii="Times New Roman" w:hAnsi="Times New Roman" w:cs="Times New Roman"/>
        </w:rPr>
        <w:t xml:space="preserve">дней </w:t>
      </w:r>
      <w:proofErr w:type="gramStart"/>
      <w:r w:rsidRPr="00816212">
        <w:rPr>
          <w:rFonts w:ascii="Times New Roman" w:hAnsi="Times New Roman" w:cs="Times New Roman"/>
        </w:rPr>
        <w:t xml:space="preserve">с </w:t>
      </w:r>
      <w:r w:rsidR="007E2AB7" w:rsidRPr="00816212">
        <w:rPr>
          <w:rFonts w:ascii="Times New Roman" w:hAnsi="Times New Roman" w:cs="Times New Roman"/>
        </w:rPr>
        <w:t xml:space="preserve">даты </w:t>
      </w:r>
      <w:r w:rsidRPr="00816212">
        <w:rPr>
          <w:rFonts w:ascii="Times New Roman" w:hAnsi="Times New Roman" w:cs="Times New Roman"/>
        </w:rPr>
        <w:t>получения</w:t>
      </w:r>
      <w:proofErr w:type="gramEnd"/>
      <w:r w:rsidRPr="00816212">
        <w:rPr>
          <w:rFonts w:ascii="Times New Roman" w:hAnsi="Times New Roman" w:cs="Times New Roman"/>
        </w:rPr>
        <w:t xml:space="preserve"> претензии.</w:t>
      </w:r>
    </w:p>
    <w:p w:rsidR="00AA1B52" w:rsidRPr="00816212" w:rsidRDefault="00AA1B52" w:rsidP="004F45BD">
      <w:pPr>
        <w:pStyle w:val="a3"/>
        <w:ind w:right="0"/>
        <w:contextualSpacing/>
        <w:rPr>
          <w:rFonts w:ascii="Times New Roman" w:hAnsi="Times New Roman" w:cs="Times New Roman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СРОК ДЕЙСТВИЯ ДОГОВОРА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7E2AB7" w:rsidRPr="00816212" w:rsidRDefault="00011267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sz w:val="22"/>
          <w:szCs w:val="22"/>
        </w:rPr>
        <w:t>Д</w:t>
      </w:r>
      <w:r w:rsidR="00B00A0C" w:rsidRPr="00816212">
        <w:rPr>
          <w:sz w:val="22"/>
          <w:szCs w:val="22"/>
        </w:rPr>
        <w:t>оговор вступает в силу</w:t>
      </w:r>
      <w:r w:rsidR="00B00A0C" w:rsidRPr="00816212">
        <w:rPr>
          <w:color w:val="000000"/>
          <w:sz w:val="22"/>
          <w:szCs w:val="22"/>
        </w:rPr>
        <w:t xml:space="preserve"> с момента его подписа</w:t>
      </w:r>
      <w:r w:rsidR="00AA1B52" w:rsidRPr="00816212">
        <w:rPr>
          <w:color w:val="000000"/>
          <w:sz w:val="22"/>
          <w:szCs w:val="22"/>
        </w:rPr>
        <w:t>ния</w:t>
      </w:r>
      <w:r w:rsidR="000D36EE" w:rsidRPr="00816212">
        <w:rPr>
          <w:color w:val="000000"/>
          <w:sz w:val="22"/>
          <w:szCs w:val="22"/>
        </w:rPr>
        <w:t xml:space="preserve"> Сторонами </w:t>
      </w:r>
      <w:r w:rsidR="007E2AB7" w:rsidRPr="00816212">
        <w:rPr>
          <w:color w:val="000000"/>
          <w:sz w:val="22"/>
          <w:szCs w:val="22"/>
        </w:rPr>
        <w:t>и действует по «31» декабря года, в котором он заключен</w:t>
      </w:r>
      <w:r w:rsidR="00B00A0C" w:rsidRPr="00816212">
        <w:rPr>
          <w:color w:val="000000"/>
          <w:sz w:val="22"/>
          <w:szCs w:val="22"/>
        </w:rPr>
        <w:t xml:space="preserve">, а </w:t>
      </w:r>
      <w:r w:rsidR="007E2AB7" w:rsidRPr="00816212">
        <w:rPr>
          <w:color w:val="000000"/>
          <w:sz w:val="22"/>
          <w:szCs w:val="22"/>
        </w:rPr>
        <w:t>в части</w:t>
      </w:r>
      <w:r w:rsidR="00B00A0C" w:rsidRPr="00816212">
        <w:rPr>
          <w:color w:val="000000"/>
          <w:sz w:val="22"/>
          <w:szCs w:val="22"/>
        </w:rPr>
        <w:t xml:space="preserve"> взаиморасчетов - до полного исполнения своих обязатель</w:t>
      </w:r>
      <w:proofErr w:type="gramStart"/>
      <w:r w:rsidR="00B00A0C" w:rsidRPr="00816212">
        <w:rPr>
          <w:color w:val="000000"/>
          <w:sz w:val="22"/>
          <w:szCs w:val="22"/>
        </w:rPr>
        <w:t>ств Ст</w:t>
      </w:r>
      <w:proofErr w:type="gramEnd"/>
      <w:r w:rsidR="00B00A0C" w:rsidRPr="00816212">
        <w:rPr>
          <w:color w:val="000000"/>
          <w:sz w:val="22"/>
          <w:szCs w:val="22"/>
        </w:rPr>
        <w:t xml:space="preserve">оронами. </w:t>
      </w:r>
    </w:p>
    <w:p w:rsidR="00B00A0C" w:rsidRPr="00816212" w:rsidRDefault="007E2AB7" w:rsidP="004F45BD">
      <w:pPr>
        <w:pStyle w:val="ab"/>
        <w:numPr>
          <w:ilvl w:val="1"/>
          <w:numId w:val="1"/>
        </w:numPr>
        <w:ind w:left="0" w:firstLine="0"/>
        <w:jc w:val="both"/>
        <w:rPr>
          <w:color w:val="000000"/>
          <w:sz w:val="22"/>
          <w:szCs w:val="22"/>
        </w:rPr>
      </w:pPr>
      <w:r w:rsidRPr="00816212">
        <w:rPr>
          <w:color w:val="000000"/>
          <w:sz w:val="22"/>
          <w:szCs w:val="22"/>
        </w:rPr>
        <w:t xml:space="preserve">В </w:t>
      </w:r>
      <w:proofErr w:type="gramStart"/>
      <w:r w:rsidRPr="00816212">
        <w:rPr>
          <w:color w:val="000000"/>
          <w:sz w:val="22"/>
          <w:szCs w:val="22"/>
        </w:rPr>
        <w:t>случае</w:t>
      </w:r>
      <w:proofErr w:type="gramEnd"/>
      <w:r w:rsidRPr="00816212">
        <w:rPr>
          <w:color w:val="000000"/>
          <w:sz w:val="22"/>
          <w:szCs w:val="22"/>
        </w:rPr>
        <w:t xml:space="preserve">, если за 30 (тридцать) календарных дней до истечения срока действия Договора ни одна из Сторон не заявит о намерении его прекратить, то </w:t>
      </w:r>
      <w:r w:rsidR="00B00A0C" w:rsidRPr="00816212">
        <w:rPr>
          <w:color w:val="000000"/>
          <w:sz w:val="22"/>
          <w:szCs w:val="22"/>
        </w:rPr>
        <w:t xml:space="preserve">Договор </w:t>
      </w:r>
      <w:r w:rsidR="00FA0536" w:rsidRPr="00816212">
        <w:rPr>
          <w:color w:val="000000"/>
          <w:sz w:val="22"/>
          <w:szCs w:val="22"/>
        </w:rPr>
        <w:t xml:space="preserve">автоматически </w:t>
      </w:r>
      <w:r w:rsidR="000D36EE" w:rsidRPr="00816212">
        <w:rPr>
          <w:color w:val="000000"/>
          <w:sz w:val="22"/>
          <w:szCs w:val="22"/>
        </w:rPr>
        <w:t>пролонгируется</w:t>
      </w:r>
      <w:r w:rsidRPr="00816212">
        <w:rPr>
          <w:color w:val="000000"/>
          <w:sz w:val="22"/>
          <w:szCs w:val="22"/>
        </w:rPr>
        <w:t xml:space="preserve"> на следующий календарный год</w:t>
      </w:r>
      <w:r w:rsidR="00B00A0C" w:rsidRPr="00816212">
        <w:rPr>
          <w:color w:val="000000"/>
          <w:sz w:val="22"/>
          <w:szCs w:val="22"/>
        </w:rPr>
        <w:t>.</w:t>
      </w:r>
      <w:r w:rsidRPr="00816212">
        <w:rPr>
          <w:color w:val="000000"/>
          <w:sz w:val="22"/>
          <w:szCs w:val="22"/>
        </w:rPr>
        <w:t xml:space="preserve"> Количество таких пролонгаций не ограничено. </w:t>
      </w:r>
    </w:p>
    <w:p w:rsidR="00B00A0C" w:rsidRPr="00816212" w:rsidRDefault="00B00A0C" w:rsidP="004F45BD">
      <w:pPr>
        <w:pStyle w:val="a3"/>
        <w:ind w:right="0"/>
        <w:contextualSpacing/>
        <w:rPr>
          <w:rFonts w:ascii="Times New Roman" w:hAnsi="Times New Roman" w:cs="Times New Roman"/>
          <w:b/>
          <w:bCs/>
          <w:color w:val="000000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>ЗАКЛЮЧИТЕЛЬНЫЕ ПОЛОЖЕНИЯ</w:t>
      </w:r>
      <w:r w:rsidR="00626CB4" w:rsidRPr="00816212">
        <w:rPr>
          <w:b/>
          <w:color w:val="000000"/>
          <w:sz w:val="22"/>
          <w:szCs w:val="22"/>
        </w:rPr>
        <w:t>.</w:t>
      </w:r>
    </w:p>
    <w:p w:rsidR="00626CB4" w:rsidRPr="00816212" w:rsidRDefault="00626CB4" w:rsidP="004F45BD">
      <w:pPr>
        <w:pStyle w:val="ab"/>
        <w:ind w:left="0"/>
        <w:rPr>
          <w:b/>
          <w:color w:val="000000"/>
          <w:sz w:val="22"/>
          <w:szCs w:val="22"/>
        </w:rPr>
      </w:pPr>
    </w:p>
    <w:p w:rsidR="00AA3B90" w:rsidRPr="00816212" w:rsidRDefault="00AA3B90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>Факсимиле подписи уполномоченных лиц Сторон имеет юридическую силу.</w:t>
      </w:r>
    </w:p>
    <w:p w:rsidR="00077B30" w:rsidRPr="00816212" w:rsidRDefault="00B00A0C" w:rsidP="004F45BD">
      <w:pPr>
        <w:pStyle w:val="a3"/>
        <w:numPr>
          <w:ilvl w:val="1"/>
          <w:numId w:val="1"/>
        </w:numPr>
        <w:ind w:left="0" w:right="0" w:firstLine="0"/>
        <w:contextualSpacing/>
        <w:rPr>
          <w:rFonts w:ascii="Times New Roman" w:hAnsi="Times New Roman" w:cs="Times New Roman"/>
          <w:color w:val="000000"/>
        </w:rPr>
      </w:pPr>
      <w:r w:rsidRPr="00816212">
        <w:rPr>
          <w:rFonts w:ascii="Times New Roman" w:hAnsi="Times New Roman" w:cs="Times New Roman"/>
          <w:color w:val="000000"/>
        </w:rPr>
        <w:t xml:space="preserve">Стороны обязуются незамедлительно уведомлять друг друга об изменениях своих реквизитов (адреса местонахождения, банковских реквизитов, телефонных номеров и пр.). В противном случае документы (либо иная информация), переданные по указанным в </w:t>
      </w:r>
      <w:r w:rsidR="007A05C8" w:rsidRPr="00816212">
        <w:rPr>
          <w:rFonts w:ascii="Times New Roman" w:hAnsi="Times New Roman" w:cs="Times New Roman"/>
          <w:color w:val="000000"/>
        </w:rPr>
        <w:t>Д</w:t>
      </w:r>
      <w:r w:rsidRPr="00816212">
        <w:rPr>
          <w:rFonts w:ascii="Times New Roman" w:hAnsi="Times New Roman" w:cs="Times New Roman"/>
          <w:color w:val="000000"/>
        </w:rPr>
        <w:t>оговоре реквизитам, считаются полученными.</w:t>
      </w:r>
    </w:p>
    <w:p w:rsidR="00515D90" w:rsidRPr="00816212" w:rsidRDefault="00515D90" w:rsidP="004F45BD">
      <w:pPr>
        <w:pStyle w:val="a3"/>
        <w:ind w:right="0"/>
        <w:contextualSpacing/>
        <w:rPr>
          <w:rFonts w:ascii="Times New Roman" w:hAnsi="Times New Roman" w:cs="Times New Roman"/>
          <w:color w:val="000000"/>
        </w:rPr>
      </w:pPr>
    </w:p>
    <w:p w:rsidR="00B00A0C" w:rsidRPr="00816212" w:rsidRDefault="00B00A0C" w:rsidP="004F45BD">
      <w:pPr>
        <w:pStyle w:val="ab"/>
        <w:numPr>
          <w:ilvl w:val="0"/>
          <w:numId w:val="1"/>
        </w:numPr>
        <w:ind w:left="0" w:firstLine="0"/>
        <w:jc w:val="center"/>
        <w:rPr>
          <w:b/>
          <w:color w:val="000000"/>
          <w:sz w:val="22"/>
          <w:szCs w:val="22"/>
        </w:rPr>
      </w:pPr>
      <w:r w:rsidRPr="00816212">
        <w:rPr>
          <w:b/>
          <w:color w:val="000000"/>
          <w:sz w:val="22"/>
          <w:szCs w:val="22"/>
        </w:rPr>
        <w:t xml:space="preserve">РЕКВИЗИТЫ </w:t>
      </w:r>
      <w:r w:rsidR="00C378D2">
        <w:rPr>
          <w:b/>
          <w:color w:val="000000"/>
          <w:sz w:val="22"/>
          <w:szCs w:val="22"/>
        </w:rPr>
        <w:t>ПОСТАВЩИКА.</w:t>
      </w:r>
    </w:p>
    <w:p w:rsidR="00B00A0C" w:rsidRPr="00816212" w:rsidRDefault="00B00A0C" w:rsidP="004F45BD">
      <w:pPr>
        <w:pStyle w:val="a3"/>
        <w:ind w:right="0"/>
        <w:contextualSpacing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725" w:type="dxa"/>
        <w:tblLayout w:type="fixed"/>
        <w:tblLook w:val="04A0" w:firstRow="1" w:lastRow="0" w:firstColumn="1" w:lastColumn="0" w:noHBand="0" w:noVBand="1"/>
      </w:tblPr>
      <w:tblGrid>
        <w:gridCol w:w="3168"/>
        <w:gridCol w:w="1979"/>
        <w:gridCol w:w="3014"/>
        <w:gridCol w:w="2564"/>
      </w:tblGrid>
      <w:tr w:rsidR="00B00A0C" w:rsidRPr="00816212" w:rsidTr="00C378D2">
        <w:tc>
          <w:tcPr>
            <w:tcW w:w="5147" w:type="dxa"/>
            <w:gridSpan w:val="2"/>
          </w:tcPr>
          <w:p w:rsidR="007C0B5D" w:rsidRPr="00816212" w:rsidRDefault="00CC3EE9" w:rsidP="004F45BD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816212">
              <w:rPr>
                <w:b/>
                <w:sz w:val="22"/>
                <w:szCs w:val="22"/>
                <w:lang w:eastAsia="en-US"/>
              </w:rPr>
              <w:t>ООО</w:t>
            </w:r>
            <w:r w:rsidR="00302A03" w:rsidRPr="00816212">
              <w:rPr>
                <w:b/>
                <w:sz w:val="22"/>
                <w:szCs w:val="22"/>
                <w:lang w:eastAsia="en-US"/>
              </w:rPr>
              <w:t xml:space="preserve"> «</w:t>
            </w:r>
            <w:r w:rsidR="00FA0536" w:rsidRPr="00816212">
              <w:rPr>
                <w:b/>
                <w:sz w:val="22"/>
                <w:szCs w:val="22"/>
              </w:rPr>
              <w:t>СтройЭнергоТехника</w:t>
            </w:r>
            <w:r w:rsidR="00302A03" w:rsidRPr="00816212">
              <w:rPr>
                <w:b/>
                <w:sz w:val="22"/>
                <w:szCs w:val="22"/>
                <w:lang w:eastAsia="en-US"/>
              </w:rPr>
              <w:t>»</w:t>
            </w:r>
            <w:r w:rsidR="007C0B5D" w:rsidRPr="00816212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  <w:p w:rsidR="00FA0536" w:rsidRPr="00816212" w:rsidRDefault="00FA0536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Юридический адрес: 117556, г. Москва, ул. Фруктовая д.7, корп. 2, этаж 2, ком.19</w:t>
            </w:r>
          </w:p>
          <w:p w:rsidR="00FA0536" w:rsidRPr="00816212" w:rsidRDefault="004637AD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Почтовый</w:t>
            </w:r>
            <w:r w:rsidR="00FA0536" w:rsidRPr="00816212">
              <w:rPr>
                <w:sz w:val="22"/>
                <w:szCs w:val="22"/>
                <w:lang w:eastAsia="en-US"/>
              </w:rPr>
              <w:t xml:space="preserve"> адрес: 117105, г. Москва, ул. 1-й Нагатинский пр-д, д.2, стр.36</w:t>
            </w:r>
          </w:p>
          <w:p w:rsidR="004637AD" w:rsidRPr="00816212" w:rsidRDefault="001C1B31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ОГРН</w:t>
            </w:r>
            <w:r w:rsidR="007C0B5D" w:rsidRPr="00816212">
              <w:rPr>
                <w:sz w:val="22"/>
                <w:szCs w:val="22"/>
                <w:lang w:eastAsia="en-US"/>
              </w:rPr>
              <w:t xml:space="preserve"> </w:t>
            </w:r>
            <w:r w:rsidR="00FA0536" w:rsidRPr="00816212">
              <w:rPr>
                <w:sz w:val="22"/>
                <w:szCs w:val="22"/>
                <w:lang w:eastAsia="en-US"/>
              </w:rPr>
              <w:t>1097746306283</w:t>
            </w:r>
          </w:p>
          <w:p w:rsidR="007C0B5D" w:rsidRPr="00816212" w:rsidRDefault="001C1B31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ИНН</w:t>
            </w:r>
            <w:r w:rsidR="007C0B5D" w:rsidRPr="00816212">
              <w:rPr>
                <w:sz w:val="22"/>
                <w:szCs w:val="22"/>
                <w:lang w:eastAsia="en-US"/>
              </w:rPr>
              <w:t xml:space="preserve"> </w:t>
            </w:r>
            <w:r w:rsidR="00FA0536" w:rsidRPr="00816212">
              <w:rPr>
                <w:sz w:val="22"/>
                <w:szCs w:val="22"/>
                <w:lang w:eastAsia="en-US"/>
              </w:rPr>
              <w:t>7706720331</w:t>
            </w:r>
          </w:p>
          <w:p w:rsidR="00FA0536" w:rsidRPr="00816212" w:rsidRDefault="00FA0536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КПП 772601001</w:t>
            </w:r>
          </w:p>
          <w:p w:rsidR="00AB5BDD" w:rsidRDefault="00AB5BDD" w:rsidP="004F45BD">
            <w:pPr>
              <w:contextualSpacing/>
              <w:rPr>
                <w:sz w:val="22"/>
                <w:szCs w:val="22"/>
                <w:u w:val="single"/>
                <w:lang w:eastAsia="en-US"/>
              </w:rPr>
            </w:pPr>
          </w:p>
          <w:p w:rsidR="00F1150A" w:rsidRPr="00DC5311" w:rsidRDefault="00F1150A" w:rsidP="004F45BD">
            <w:pPr>
              <w:contextualSpacing/>
              <w:rPr>
                <w:sz w:val="22"/>
                <w:szCs w:val="22"/>
                <w:u w:val="single"/>
                <w:lang w:eastAsia="en-US"/>
              </w:rPr>
            </w:pPr>
            <w:r w:rsidRPr="00DC5311">
              <w:rPr>
                <w:sz w:val="22"/>
                <w:szCs w:val="22"/>
                <w:u w:val="single"/>
                <w:lang w:eastAsia="en-US"/>
              </w:rPr>
              <w:t>Банк №1</w:t>
            </w:r>
          </w:p>
          <w:p w:rsidR="00FA0536" w:rsidRPr="00816212" w:rsidRDefault="00FA0536" w:rsidP="004F45BD">
            <w:pPr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816212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816212">
              <w:rPr>
                <w:sz w:val="22"/>
                <w:szCs w:val="22"/>
                <w:lang w:eastAsia="en-US"/>
              </w:rPr>
              <w:t>/с 40702810338250019235</w:t>
            </w:r>
          </w:p>
          <w:p w:rsidR="00FA0536" w:rsidRPr="00816212" w:rsidRDefault="004637AD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 xml:space="preserve">в </w:t>
            </w:r>
            <w:r w:rsidR="00FA0536" w:rsidRPr="00816212">
              <w:rPr>
                <w:sz w:val="22"/>
                <w:szCs w:val="22"/>
                <w:lang w:eastAsia="en-US"/>
              </w:rPr>
              <w:t>ПАО СБЕРБАНК г. Москва</w:t>
            </w:r>
          </w:p>
          <w:p w:rsidR="00FA0536" w:rsidRPr="00816212" w:rsidRDefault="00FA0536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к/с 30101810400000000225</w:t>
            </w:r>
          </w:p>
          <w:p w:rsidR="00FA0536" w:rsidRDefault="00FA0536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БИК 044525225</w:t>
            </w:r>
          </w:p>
          <w:p w:rsidR="00AB5BDD" w:rsidRDefault="00AB5BDD" w:rsidP="00184935">
            <w:pPr>
              <w:contextualSpacing/>
              <w:rPr>
                <w:sz w:val="22"/>
                <w:szCs w:val="22"/>
                <w:u w:val="single"/>
                <w:lang w:eastAsia="en-US"/>
              </w:rPr>
            </w:pPr>
          </w:p>
          <w:p w:rsidR="00184935" w:rsidRPr="00DC5311" w:rsidRDefault="00184935" w:rsidP="00184935">
            <w:pPr>
              <w:contextualSpacing/>
              <w:rPr>
                <w:sz w:val="22"/>
                <w:szCs w:val="22"/>
                <w:u w:val="single"/>
                <w:lang w:eastAsia="en-US"/>
              </w:rPr>
            </w:pPr>
            <w:r w:rsidRPr="00DC5311">
              <w:rPr>
                <w:sz w:val="22"/>
                <w:szCs w:val="22"/>
                <w:u w:val="single"/>
                <w:lang w:eastAsia="en-US"/>
              </w:rPr>
              <w:t>Банк №</w:t>
            </w:r>
            <w:r w:rsidR="00AB5BDD">
              <w:rPr>
                <w:sz w:val="22"/>
                <w:szCs w:val="22"/>
                <w:u w:val="single"/>
                <w:lang w:eastAsia="en-US"/>
              </w:rPr>
              <w:t>2</w:t>
            </w:r>
          </w:p>
          <w:p w:rsidR="00DC5311" w:rsidRPr="00816212" w:rsidRDefault="00DC5311" w:rsidP="00DC5311">
            <w:pPr>
              <w:contextualSpacing/>
              <w:rPr>
                <w:sz w:val="22"/>
                <w:szCs w:val="22"/>
                <w:lang w:eastAsia="en-US"/>
              </w:rPr>
            </w:pPr>
            <w:proofErr w:type="gramStart"/>
            <w:r w:rsidRPr="00816212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816212">
              <w:rPr>
                <w:sz w:val="22"/>
                <w:szCs w:val="22"/>
                <w:lang w:eastAsia="en-US"/>
              </w:rPr>
              <w:t xml:space="preserve">/с </w:t>
            </w:r>
            <w:r w:rsidRPr="00DC5311">
              <w:rPr>
                <w:sz w:val="22"/>
                <w:szCs w:val="22"/>
                <w:lang w:eastAsia="en-US"/>
              </w:rPr>
              <w:t>40702810002860012422</w:t>
            </w:r>
          </w:p>
          <w:p w:rsidR="00DC5311" w:rsidRPr="00816212" w:rsidRDefault="00DC5311" w:rsidP="00DC5311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 xml:space="preserve">в </w:t>
            </w:r>
            <w:r w:rsidRPr="00DC5311">
              <w:rPr>
                <w:sz w:val="22"/>
                <w:szCs w:val="22"/>
                <w:lang w:eastAsia="en-US"/>
              </w:rPr>
              <w:t>АО "АЛЬФА-</w:t>
            </w:r>
            <w:proofErr w:type="spellStart"/>
            <w:r w:rsidRPr="00DC5311">
              <w:rPr>
                <w:sz w:val="22"/>
                <w:szCs w:val="22"/>
                <w:lang w:eastAsia="en-US"/>
              </w:rPr>
              <w:t>БАНК</w:t>
            </w:r>
            <w:proofErr w:type="gramStart"/>
            <w:r w:rsidRPr="00DC5311">
              <w:rPr>
                <w:sz w:val="22"/>
                <w:szCs w:val="22"/>
                <w:lang w:eastAsia="en-US"/>
              </w:rPr>
              <w:t>"</w:t>
            </w:r>
            <w:r w:rsidRPr="00816212">
              <w:rPr>
                <w:sz w:val="22"/>
                <w:szCs w:val="22"/>
                <w:lang w:eastAsia="en-US"/>
              </w:rPr>
              <w:t>г</w:t>
            </w:r>
            <w:proofErr w:type="spellEnd"/>
            <w:proofErr w:type="gramEnd"/>
            <w:r w:rsidRPr="00816212">
              <w:rPr>
                <w:sz w:val="22"/>
                <w:szCs w:val="22"/>
                <w:lang w:eastAsia="en-US"/>
              </w:rPr>
              <w:t>. Москва</w:t>
            </w:r>
          </w:p>
          <w:p w:rsidR="00DC5311" w:rsidRPr="00816212" w:rsidRDefault="00DC5311" w:rsidP="00DC5311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 xml:space="preserve">к/с </w:t>
            </w:r>
            <w:r w:rsidRPr="00DC5311">
              <w:rPr>
                <w:sz w:val="22"/>
                <w:szCs w:val="22"/>
                <w:lang w:eastAsia="en-US"/>
              </w:rPr>
              <w:t>30101810200000000593</w:t>
            </w:r>
          </w:p>
          <w:p w:rsidR="00F1150A" w:rsidRPr="00816212" w:rsidRDefault="00DC5311" w:rsidP="00DC5311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 xml:space="preserve">БИК </w:t>
            </w:r>
            <w:r w:rsidRPr="00DC5311">
              <w:rPr>
                <w:sz w:val="22"/>
                <w:szCs w:val="22"/>
                <w:lang w:eastAsia="en-US"/>
              </w:rPr>
              <w:t>044525593</w:t>
            </w:r>
          </w:p>
          <w:p w:rsidR="00CD288D" w:rsidRDefault="00CD288D" w:rsidP="004F45B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1C1B31" w:rsidRPr="00816212" w:rsidRDefault="001C1B31" w:rsidP="004F45BD">
            <w:pPr>
              <w:contextualSpacing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816212">
              <w:rPr>
                <w:sz w:val="22"/>
                <w:szCs w:val="22"/>
                <w:lang w:eastAsia="en-US"/>
              </w:rPr>
              <w:t xml:space="preserve">Тел. </w:t>
            </w:r>
            <w:r w:rsidR="00FA0536" w:rsidRPr="00816212">
              <w:rPr>
                <w:sz w:val="22"/>
                <w:szCs w:val="22"/>
                <w:lang w:eastAsia="en-US"/>
              </w:rPr>
              <w:t>+ 7 (495) 668-07-67</w:t>
            </w:r>
          </w:p>
          <w:p w:rsidR="002E28B5" w:rsidRPr="002E28B5" w:rsidRDefault="001C1B31" w:rsidP="004F45BD">
            <w:pPr>
              <w:contextualSpacing/>
              <w:rPr>
                <w:sz w:val="22"/>
                <w:szCs w:val="22"/>
                <w:lang w:eastAsia="en-US"/>
              </w:rPr>
            </w:pPr>
            <w:r w:rsidRPr="00816212">
              <w:rPr>
                <w:sz w:val="22"/>
                <w:szCs w:val="22"/>
                <w:lang w:eastAsia="en-US"/>
              </w:rPr>
              <w:t>Эл</w:t>
            </w:r>
            <w:proofErr w:type="gramStart"/>
            <w:r w:rsidRPr="00816212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81621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81621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816212">
              <w:rPr>
                <w:sz w:val="22"/>
                <w:szCs w:val="22"/>
                <w:lang w:eastAsia="en-US"/>
              </w:rPr>
              <w:t>очта:</w:t>
            </w:r>
            <w:r w:rsidRPr="00816212">
              <w:rPr>
                <w:sz w:val="22"/>
                <w:szCs w:val="22"/>
              </w:rPr>
              <w:t xml:space="preserve"> </w:t>
            </w:r>
            <w:hyperlink r:id="rId10" w:history="1"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  <w:lang w:val="en-US"/>
                </w:rPr>
                <w:t>zakaz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</w:rPr>
                <w:t>@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  <w:lang w:val="en-US"/>
                </w:rPr>
                <w:t>energo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</w:rPr>
                <w:t>-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  <w:lang w:val="en-US"/>
                </w:rPr>
                <w:t>diesel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</w:rPr>
                <w:t>.</w:t>
              </w:r>
              <w:r w:rsidR="00FA0536" w:rsidRPr="00816212">
                <w:rPr>
                  <w:noProof/>
                  <w:color w:val="0563C1"/>
                  <w:sz w:val="22"/>
                  <w:szCs w:val="22"/>
                  <w:u w:val="single"/>
                  <w:lang w:val="en-US"/>
                </w:rPr>
                <w:t>ru</w:t>
              </w:r>
            </w:hyperlink>
          </w:p>
          <w:p w:rsidR="002E28B5" w:rsidRPr="002E28B5" w:rsidRDefault="002E28B5" w:rsidP="004F45BD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:rsidR="002E28B5" w:rsidRPr="002E28B5" w:rsidRDefault="002E28B5" w:rsidP="004F45B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1C1B31" w:rsidRPr="00816212" w:rsidRDefault="001C1B31" w:rsidP="004F45B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B00A0C" w:rsidRPr="00816212" w:rsidRDefault="00B00A0C" w:rsidP="004F45BD">
            <w:pPr>
              <w:contextualSpacing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578" w:type="dxa"/>
            <w:gridSpan w:val="2"/>
          </w:tcPr>
          <w:p w:rsidR="00B00A0C" w:rsidRPr="00816212" w:rsidRDefault="00B00A0C" w:rsidP="004F45BD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00A0C" w:rsidRPr="00816212" w:rsidTr="00AA1B52">
        <w:tc>
          <w:tcPr>
            <w:tcW w:w="3168" w:type="dxa"/>
          </w:tcPr>
          <w:p w:rsidR="00B00A0C" w:rsidRPr="00816212" w:rsidRDefault="00B00A0C" w:rsidP="004F45BD">
            <w:pPr>
              <w:ind w:right="-56"/>
              <w:contextualSpacing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79" w:type="dxa"/>
          </w:tcPr>
          <w:p w:rsidR="00B00A0C" w:rsidRPr="00816212" w:rsidRDefault="00B00A0C" w:rsidP="004F45BD">
            <w:pPr>
              <w:ind w:right="-56"/>
              <w:contextualSpacing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014" w:type="dxa"/>
          </w:tcPr>
          <w:p w:rsidR="00B00A0C" w:rsidRPr="00816212" w:rsidRDefault="00B00A0C" w:rsidP="004F45BD">
            <w:pPr>
              <w:ind w:right="-56"/>
              <w:contextualSpacing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64" w:type="dxa"/>
          </w:tcPr>
          <w:p w:rsidR="00B00A0C" w:rsidRPr="00816212" w:rsidRDefault="00B00A0C" w:rsidP="004F45BD">
            <w:pPr>
              <w:ind w:right="-56"/>
              <w:contextualSpacing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C2427D" w:rsidRPr="00816212" w:rsidRDefault="00C2427D" w:rsidP="004F45BD">
      <w:pPr>
        <w:contextualSpacing/>
        <w:rPr>
          <w:sz w:val="22"/>
          <w:szCs w:val="22"/>
        </w:rPr>
      </w:pPr>
    </w:p>
    <w:p w:rsidR="00A12C61" w:rsidRPr="00816212" w:rsidRDefault="00A12C61" w:rsidP="004F45BD">
      <w:pPr>
        <w:contextualSpacing/>
        <w:rPr>
          <w:sz w:val="22"/>
          <w:szCs w:val="22"/>
        </w:rPr>
      </w:pPr>
    </w:p>
    <w:p w:rsidR="00A12C61" w:rsidRPr="00816212" w:rsidRDefault="00A12C61" w:rsidP="004F45BD">
      <w:pPr>
        <w:contextualSpacing/>
        <w:rPr>
          <w:sz w:val="22"/>
          <w:szCs w:val="22"/>
        </w:rPr>
      </w:pPr>
    </w:p>
    <w:p w:rsidR="00A12C61" w:rsidRPr="00816212" w:rsidRDefault="00A12C61" w:rsidP="004F45BD">
      <w:pPr>
        <w:contextualSpacing/>
        <w:rPr>
          <w:sz w:val="22"/>
          <w:szCs w:val="22"/>
        </w:rPr>
      </w:pPr>
    </w:p>
    <w:p w:rsidR="00A12C61" w:rsidRPr="00816212" w:rsidRDefault="00A12C61" w:rsidP="004F45BD">
      <w:pPr>
        <w:contextualSpacing/>
        <w:rPr>
          <w:sz w:val="22"/>
          <w:szCs w:val="22"/>
        </w:rPr>
      </w:pPr>
    </w:p>
    <w:p w:rsidR="00626CB4" w:rsidRPr="00816212" w:rsidRDefault="00626CB4" w:rsidP="004F45BD">
      <w:pPr>
        <w:contextualSpacing/>
        <w:rPr>
          <w:sz w:val="22"/>
          <w:szCs w:val="22"/>
        </w:rPr>
      </w:pPr>
    </w:p>
    <w:p w:rsidR="003A0722" w:rsidRPr="00816212" w:rsidRDefault="003A0722" w:rsidP="004F45BD">
      <w:pPr>
        <w:contextualSpacing/>
        <w:rPr>
          <w:sz w:val="22"/>
          <w:szCs w:val="22"/>
        </w:rPr>
      </w:pPr>
    </w:p>
    <w:p w:rsidR="003A0722" w:rsidRPr="00816212" w:rsidRDefault="003A0722" w:rsidP="004F45BD">
      <w:pPr>
        <w:contextualSpacing/>
        <w:rPr>
          <w:sz w:val="22"/>
          <w:szCs w:val="22"/>
        </w:rPr>
      </w:pPr>
    </w:p>
    <w:sectPr w:rsidR="003A0722" w:rsidRPr="00816212" w:rsidSect="004F45BD">
      <w:footerReference w:type="default" r:id="rId11"/>
      <w:pgSz w:w="11906" w:h="16838"/>
      <w:pgMar w:top="426" w:right="424" w:bottom="709" w:left="1134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E48" w:rsidRDefault="00DE5E48" w:rsidP="008748D1">
      <w:r>
        <w:separator/>
      </w:r>
    </w:p>
  </w:endnote>
  <w:endnote w:type="continuationSeparator" w:id="0">
    <w:p w:rsidR="00DE5E48" w:rsidRDefault="00DE5E48" w:rsidP="00874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182674"/>
      <w:docPartObj>
        <w:docPartGallery w:val="Page Numbers (Bottom of Page)"/>
        <w:docPartUnique/>
      </w:docPartObj>
    </w:sdtPr>
    <w:sdtEndPr/>
    <w:sdtContent>
      <w:p w:rsidR="00910604" w:rsidRDefault="0091060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88D">
          <w:rPr>
            <w:noProof/>
          </w:rPr>
          <w:t>6</w:t>
        </w:r>
        <w:r>
          <w:fldChar w:fldCharType="end"/>
        </w:r>
      </w:p>
    </w:sdtContent>
  </w:sdt>
  <w:p w:rsidR="00910604" w:rsidRDefault="009106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E48" w:rsidRDefault="00DE5E48" w:rsidP="008748D1">
      <w:r>
        <w:separator/>
      </w:r>
    </w:p>
  </w:footnote>
  <w:footnote w:type="continuationSeparator" w:id="0">
    <w:p w:rsidR="00DE5E48" w:rsidRDefault="00DE5E48" w:rsidP="008748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5E55"/>
    <w:multiLevelType w:val="multilevel"/>
    <w:tmpl w:val="349E0262"/>
    <w:lvl w:ilvl="0">
      <w:start w:val="1"/>
      <w:numFmt w:val="decimal"/>
      <w:lvlText w:val="%1."/>
      <w:lvlJc w:val="left"/>
      <w:pPr>
        <w:ind w:left="333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2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7" w:hanging="1800"/>
      </w:pPr>
      <w:rPr>
        <w:rFonts w:hint="default"/>
      </w:rPr>
    </w:lvl>
  </w:abstractNum>
  <w:abstractNum w:abstractNumId="1">
    <w:nsid w:val="0F794F50"/>
    <w:multiLevelType w:val="multilevel"/>
    <w:tmpl w:val="7F7C4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color w:val="000000"/>
      </w:rPr>
    </w:lvl>
  </w:abstractNum>
  <w:abstractNum w:abstractNumId="2">
    <w:nsid w:val="116512B7"/>
    <w:multiLevelType w:val="multilevel"/>
    <w:tmpl w:val="643CB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24116"/>
    <w:multiLevelType w:val="multilevel"/>
    <w:tmpl w:val="75303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2B5A37"/>
    <w:multiLevelType w:val="hybridMultilevel"/>
    <w:tmpl w:val="7F265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30701E"/>
    <w:multiLevelType w:val="multilevel"/>
    <w:tmpl w:val="054EC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95257"/>
    <w:multiLevelType w:val="multilevel"/>
    <w:tmpl w:val="3C90F1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0C"/>
    <w:rsid w:val="000070FB"/>
    <w:rsid w:val="00010724"/>
    <w:rsid w:val="00011267"/>
    <w:rsid w:val="0001370E"/>
    <w:rsid w:val="0001644E"/>
    <w:rsid w:val="0006376F"/>
    <w:rsid w:val="00064813"/>
    <w:rsid w:val="00077B30"/>
    <w:rsid w:val="00080FBB"/>
    <w:rsid w:val="00083FE0"/>
    <w:rsid w:val="000850DA"/>
    <w:rsid w:val="000A5C84"/>
    <w:rsid w:val="000B68C8"/>
    <w:rsid w:val="000C3F27"/>
    <w:rsid w:val="000D21FB"/>
    <w:rsid w:val="000D36EE"/>
    <w:rsid w:val="000E4607"/>
    <w:rsid w:val="000E709B"/>
    <w:rsid w:val="000E73A3"/>
    <w:rsid w:val="000F2559"/>
    <w:rsid w:val="00102957"/>
    <w:rsid w:val="00103347"/>
    <w:rsid w:val="00105B96"/>
    <w:rsid w:val="001143AC"/>
    <w:rsid w:val="00115D1F"/>
    <w:rsid w:val="00116A0D"/>
    <w:rsid w:val="0013311E"/>
    <w:rsid w:val="001415BA"/>
    <w:rsid w:val="0014752D"/>
    <w:rsid w:val="001554DC"/>
    <w:rsid w:val="00161906"/>
    <w:rsid w:val="001678C5"/>
    <w:rsid w:val="00180B33"/>
    <w:rsid w:val="00184935"/>
    <w:rsid w:val="0019207B"/>
    <w:rsid w:val="00197483"/>
    <w:rsid w:val="001B0B81"/>
    <w:rsid w:val="001C1B31"/>
    <w:rsid w:val="001C3692"/>
    <w:rsid w:val="001D5F2B"/>
    <w:rsid w:val="001E4C63"/>
    <w:rsid w:val="001F2B6B"/>
    <w:rsid w:val="001F5A87"/>
    <w:rsid w:val="001F5EB1"/>
    <w:rsid w:val="00203367"/>
    <w:rsid w:val="0022130E"/>
    <w:rsid w:val="00235551"/>
    <w:rsid w:val="00236FEB"/>
    <w:rsid w:val="00244A40"/>
    <w:rsid w:val="0024723A"/>
    <w:rsid w:val="00251C4E"/>
    <w:rsid w:val="00257D5F"/>
    <w:rsid w:val="0028057F"/>
    <w:rsid w:val="002A1461"/>
    <w:rsid w:val="002A1540"/>
    <w:rsid w:val="002A5631"/>
    <w:rsid w:val="002B6F3B"/>
    <w:rsid w:val="002C06FC"/>
    <w:rsid w:val="002C2336"/>
    <w:rsid w:val="002D3F44"/>
    <w:rsid w:val="002D45F7"/>
    <w:rsid w:val="002E18D8"/>
    <w:rsid w:val="002E28B5"/>
    <w:rsid w:val="002E6F25"/>
    <w:rsid w:val="002F7000"/>
    <w:rsid w:val="00302A03"/>
    <w:rsid w:val="00304E0A"/>
    <w:rsid w:val="003207EF"/>
    <w:rsid w:val="00324E6E"/>
    <w:rsid w:val="003344C4"/>
    <w:rsid w:val="00335898"/>
    <w:rsid w:val="00337C45"/>
    <w:rsid w:val="00343BAC"/>
    <w:rsid w:val="00381FD3"/>
    <w:rsid w:val="003946B2"/>
    <w:rsid w:val="0039672C"/>
    <w:rsid w:val="003A0722"/>
    <w:rsid w:val="003A1C5A"/>
    <w:rsid w:val="003A2DA2"/>
    <w:rsid w:val="003B5ACF"/>
    <w:rsid w:val="003B7D00"/>
    <w:rsid w:val="003C3BED"/>
    <w:rsid w:val="003C412D"/>
    <w:rsid w:val="003C7356"/>
    <w:rsid w:val="003C78CD"/>
    <w:rsid w:val="003E4A73"/>
    <w:rsid w:val="004021BB"/>
    <w:rsid w:val="00422CB2"/>
    <w:rsid w:val="00427C71"/>
    <w:rsid w:val="0043060E"/>
    <w:rsid w:val="0043369B"/>
    <w:rsid w:val="00436DF3"/>
    <w:rsid w:val="0044159F"/>
    <w:rsid w:val="00452877"/>
    <w:rsid w:val="00460774"/>
    <w:rsid w:val="004637AD"/>
    <w:rsid w:val="00482309"/>
    <w:rsid w:val="004876F2"/>
    <w:rsid w:val="004D3BE3"/>
    <w:rsid w:val="004E1036"/>
    <w:rsid w:val="004E3CC9"/>
    <w:rsid w:val="004F1B77"/>
    <w:rsid w:val="004F45BD"/>
    <w:rsid w:val="004F6693"/>
    <w:rsid w:val="00514834"/>
    <w:rsid w:val="00515C80"/>
    <w:rsid w:val="00515D90"/>
    <w:rsid w:val="0051717D"/>
    <w:rsid w:val="00522002"/>
    <w:rsid w:val="00522B7A"/>
    <w:rsid w:val="0053728B"/>
    <w:rsid w:val="00540339"/>
    <w:rsid w:val="00553994"/>
    <w:rsid w:val="00560699"/>
    <w:rsid w:val="00581575"/>
    <w:rsid w:val="005832B3"/>
    <w:rsid w:val="00591E1A"/>
    <w:rsid w:val="005A62F5"/>
    <w:rsid w:val="005B6295"/>
    <w:rsid w:val="005C5E23"/>
    <w:rsid w:val="005C76A6"/>
    <w:rsid w:val="005D648F"/>
    <w:rsid w:val="005E32B3"/>
    <w:rsid w:val="005E3ACB"/>
    <w:rsid w:val="005F31FD"/>
    <w:rsid w:val="00615ACE"/>
    <w:rsid w:val="00626CB4"/>
    <w:rsid w:val="00634CA8"/>
    <w:rsid w:val="006416AE"/>
    <w:rsid w:val="00641FAB"/>
    <w:rsid w:val="00653BFC"/>
    <w:rsid w:val="00661B33"/>
    <w:rsid w:val="00667F1B"/>
    <w:rsid w:val="00673122"/>
    <w:rsid w:val="00675E0D"/>
    <w:rsid w:val="0067749D"/>
    <w:rsid w:val="006824D8"/>
    <w:rsid w:val="006913A1"/>
    <w:rsid w:val="00692A81"/>
    <w:rsid w:val="00693CFD"/>
    <w:rsid w:val="006B3DD2"/>
    <w:rsid w:val="006B4CCE"/>
    <w:rsid w:val="006B7465"/>
    <w:rsid w:val="006C38DF"/>
    <w:rsid w:val="006C5DDD"/>
    <w:rsid w:val="006D086B"/>
    <w:rsid w:val="006D197B"/>
    <w:rsid w:val="006E61E0"/>
    <w:rsid w:val="006E7BB3"/>
    <w:rsid w:val="006F7C8F"/>
    <w:rsid w:val="007055B6"/>
    <w:rsid w:val="007124C5"/>
    <w:rsid w:val="00722528"/>
    <w:rsid w:val="00724009"/>
    <w:rsid w:val="00725BA7"/>
    <w:rsid w:val="00747420"/>
    <w:rsid w:val="0075621C"/>
    <w:rsid w:val="00760350"/>
    <w:rsid w:val="00760426"/>
    <w:rsid w:val="007742BE"/>
    <w:rsid w:val="007823B6"/>
    <w:rsid w:val="00786394"/>
    <w:rsid w:val="007A05C8"/>
    <w:rsid w:val="007A18AA"/>
    <w:rsid w:val="007A3509"/>
    <w:rsid w:val="007B1049"/>
    <w:rsid w:val="007B6B7F"/>
    <w:rsid w:val="007C0B5D"/>
    <w:rsid w:val="007C367E"/>
    <w:rsid w:val="007C3D69"/>
    <w:rsid w:val="007D7057"/>
    <w:rsid w:val="007D7652"/>
    <w:rsid w:val="007E0462"/>
    <w:rsid w:val="007E2AB7"/>
    <w:rsid w:val="007E3229"/>
    <w:rsid w:val="007E4995"/>
    <w:rsid w:val="007F5CDD"/>
    <w:rsid w:val="008058A8"/>
    <w:rsid w:val="00810E13"/>
    <w:rsid w:val="00816212"/>
    <w:rsid w:val="008329A3"/>
    <w:rsid w:val="00835003"/>
    <w:rsid w:val="00836ABC"/>
    <w:rsid w:val="00836C6B"/>
    <w:rsid w:val="00836F71"/>
    <w:rsid w:val="008434D4"/>
    <w:rsid w:val="00846A5F"/>
    <w:rsid w:val="00846B29"/>
    <w:rsid w:val="00846FAD"/>
    <w:rsid w:val="00855938"/>
    <w:rsid w:val="008648DF"/>
    <w:rsid w:val="008706ED"/>
    <w:rsid w:val="0087109B"/>
    <w:rsid w:val="00871278"/>
    <w:rsid w:val="008748D1"/>
    <w:rsid w:val="0087573B"/>
    <w:rsid w:val="00891E05"/>
    <w:rsid w:val="00896C97"/>
    <w:rsid w:val="008B3E0A"/>
    <w:rsid w:val="008B5096"/>
    <w:rsid w:val="008B7882"/>
    <w:rsid w:val="008D1B46"/>
    <w:rsid w:val="008D4573"/>
    <w:rsid w:val="008D4B37"/>
    <w:rsid w:val="008E7B37"/>
    <w:rsid w:val="008F1061"/>
    <w:rsid w:val="00910604"/>
    <w:rsid w:val="00921F1A"/>
    <w:rsid w:val="00922EF0"/>
    <w:rsid w:val="00926A2A"/>
    <w:rsid w:val="00930647"/>
    <w:rsid w:val="0093738F"/>
    <w:rsid w:val="00940097"/>
    <w:rsid w:val="0094427F"/>
    <w:rsid w:val="00945CF2"/>
    <w:rsid w:val="00962603"/>
    <w:rsid w:val="00974F69"/>
    <w:rsid w:val="00980632"/>
    <w:rsid w:val="00982FC2"/>
    <w:rsid w:val="00990E5E"/>
    <w:rsid w:val="009A1C5E"/>
    <w:rsid w:val="009A34A3"/>
    <w:rsid w:val="009C54FD"/>
    <w:rsid w:val="009D0D76"/>
    <w:rsid w:val="009D0D94"/>
    <w:rsid w:val="009E7CFC"/>
    <w:rsid w:val="009F262A"/>
    <w:rsid w:val="009F4627"/>
    <w:rsid w:val="00A0259D"/>
    <w:rsid w:val="00A03AB5"/>
    <w:rsid w:val="00A12C61"/>
    <w:rsid w:val="00A16488"/>
    <w:rsid w:val="00A37FB3"/>
    <w:rsid w:val="00A620A2"/>
    <w:rsid w:val="00A67929"/>
    <w:rsid w:val="00A71CD2"/>
    <w:rsid w:val="00A760A2"/>
    <w:rsid w:val="00A768E0"/>
    <w:rsid w:val="00A83A8C"/>
    <w:rsid w:val="00A94015"/>
    <w:rsid w:val="00A961D5"/>
    <w:rsid w:val="00A9718C"/>
    <w:rsid w:val="00AA1B52"/>
    <w:rsid w:val="00AA3B90"/>
    <w:rsid w:val="00AA5624"/>
    <w:rsid w:val="00AA783C"/>
    <w:rsid w:val="00AB3703"/>
    <w:rsid w:val="00AB5BDD"/>
    <w:rsid w:val="00AB5F78"/>
    <w:rsid w:val="00AC4529"/>
    <w:rsid w:val="00AC58FD"/>
    <w:rsid w:val="00AC6933"/>
    <w:rsid w:val="00AC6E16"/>
    <w:rsid w:val="00AE2355"/>
    <w:rsid w:val="00AE29DD"/>
    <w:rsid w:val="00AF1544"/>
    <w:rsid w:val="00AF42B5"/>
    <w:rsid w:val="00B00A0C"/>
    <w:rsid w:val="00B05939"/>
    <w:rsid w:val="00B1085C"/>
    <w:rsid w:val="00B264E5"/>
    <w:rsid w:val="00B3483A"/>
    <w:rsid w:val="00B4584B"/>
    <w:rsid w:val="00B6167D"/>
    <w:rsid w:val="00B63E33"/>
    <w:rsid w:val="00B6457D"/>
    <w:rsid w:val="00B670E2"/>
    <w:rsid w:val="00B7798C"/>
    <w:rsid w:val="00B839D2"/>
    <w:rsid w:val="00B844DD"/>
    <w:rsid w:val="00B930EC"/>
    <w:rsid w:val="00B9544F"/>
    <w:rsid w:val="00BA13A8"/>
    <w:rsid w:val="00BA2847"/>
    <w:rsid w:val="00BB3EB7"/>
    <w:rsid w:val="00BC3D1C"/>
    <w:rsid w:val="00BC5127"/>
    <w:rsid w:val="00BD6FFF"/>
    <w:rsid w:val="00BE35A1"/>
    <w:rsid w:val="00BF481C"/>
    <w:rsid w:val="00C05ED0"/>
    <w:rsid w:val="00C10B7D"/>
    <w:rsid w:val="00C13ABB"/>
    <w:rsid w:val="00C13DA6"/>
    <w:rsid w:val="00C149F8"/>
    <w:rsid w:val="00C2427D"/>
    <w:rsid w:val="00C378D2"/>
    <w:rsid w:val="00C407C1"/>
    <w:rsid w:val="00C42956"/>
    <w:rsid w:val="00C443E0"/>
    <w:rsid w:val="00C45E64"/>
    <w:rsid w:val="00C70EE1"/>
    <w:rsid w:val="00C90064"/>
    <w:rsid w:val="00C97FE9"/>
    <w:rsid w:val="00CB3C61"/>
    <w:rsid w:val="00CC3EE9"/>
    <w:rsid w:val="00CC5EFA"/>
    <w:rsid w:val="00CD288D"/>
    <w:rsid w:val="00CD4446"/>
    <w:rsid w:val="00CD590D"/>
    <w:rsid w:val="00CE4CFC"/>
    <w:rsid w:val="00CF3CE8"/>
    <w:rsid w:val="00D03203"/>
    <w:rsid w:val="00D06630"/>
    <w:rsid w:val="00D138C6"/>
    <w:rsid w:val="00D13F51"/>
    <w:rsid w:val="00D30B73"/>
    <w:rsid w:val="00D52BA4"/>
    <w:rsid w:val="00D65BA7"/>
    <w:rsid w:val="00D67946"/>
    <w:rsid w:val="00D827AD"/>
    <w:rsid w:val="00D90A54"/>
    <w:rsid w:val="00D92900"/>
    <w:rsid w:val="00DA4A25"/>
    <w:rsid w:val="00DC1CE9"/>
    <w:rsid w:val="00DC3212"/>
    <w:rsid w:val="00DC5311"/>
    <w:rsid w:val="00DC6F77"/>
    <w:rsid w:val="00DD03B9"/>
    <w:rsid w:val="00DD263B"/>
    <w:rsid w:val="00DD5572"/>
    <w:rsid w:val="00DE1C39"/>
    <w:rsid w:val="00DE5E48"/>
    <w:rsid w:val="00DE5EC1"/>
    <w:rsid w:val="00DF0E96"/>
    <w:rsid w:val="00DF7C76"/>
    <w:rsid w:val="00E0741C"/>
    <w:rsid w:val="00E112C5"/>
    <w:rsid w:val="00E132D7"/>
    <w:rsid w:val="00E36952"/>
    <w:rsid w:val="00E3786D"/>
    <w:rsid w:val="00E51C7D"/>
    <w:rsid w:val="00E666E4"/>
    <w:rsid w:val="00E66CB1"/>
    <w:rsid w:val="00E76C8A"/>
    <w:rsid w:val="00E816E3"/>
    <w:rsid w:val="00E86AE8"/>
    <w:rsid w:val="00E920C1"/>
    <w:rsid w:val="00E938CA"/>
    <w:rsid w:val="00E93AFE"/>
    <w:rsid w:val="00EA2CE1"/>
    <w:rsid w:val="00EB1627"/>
    <w:rsid w:val="00EB19F7"/>
    <w:rsid w:val="00EB1D27"/>
    <w:rsid w:val="00EC0A39"/>
    <w:rsid w:val="00EC2905"/>
    <w:rsid w:val="00ED71F1"/>
    <w:rsid w:val="00EE59E9"/>
    <w:rsid w:val="00F1150A"/>
    <w:rsid w:val="00F161F4"/>
    <w:rsid w:val="00F339E1"/>
    <w:rsid w:val="00F405FE"/>
    <w:rsid w:val="00F4105D"/>
    <w:rsid w:val="00F56459"/>
    <w:rsid w:val="00F66DA9"/>
    <w:rsid w:val="00F741DB"/>
    <w:rsid w:val="00F86B82"/>
    <w:rsid w:val="00F96389"/>
    <w:rsid w:val="00FA0536"/>
    <w:rsid w:val="00FA1D0F"/>
    <w:rsid w:val="00FB00A2"/>
    <w:rsid w:val="00FB6EC0"/>
    <w:rsid w:val="00FD1E15"/>
    <w:rsid w:val="00FD3385"/>
    <w:rsid w:val="00FD6D26"/>
    <w:rsid w:val="00FE4B3A"/>
    <w:rsid w:val="00F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0A0C"/>
    <w:pPr>
      <w:ind w:right="-365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B00A0C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874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4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4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8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5D90"/>
    <w:pPr>
      <w:ind w:left="720"/>
      <w:contextualSpacing/>
    </w:pPr>
  </w:style>
  <w:style w:type="paragraph" w:customStyle="1" w:styleId="ConsPlusNormal">
    <w:name w:val="ConsPlusNormal"/>
    <w:rsid w:val="00235551"/>
    <w:pPr>
      <w:widowControl w:val="0"/>
      <w:autoSpaceDE w:val="0"/>
      <w:autoSpaceDN w:val="0"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rsid w:val="00235551"/>
    <w:pPr>
      <w:widowControl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B3EB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C1B31"/>
    <w:rPr>
      <w:color w:val="0000FF" w:themeColor="hyperlink"/>
      <w:u w:val="single"/>
    </w:rPr>
  </w:style>
  <w:style w:type="paragraph" w:customStyle="1" w:styleId="1">
    <w:name w:val="Обычный1"/>
    <w:rsid w:val="00673122"/>
    <w:pPr>
      <w:spacing w:before="240" w:line="520" w:lineRule="auto"/>
      <w:ind w:right="1000" w:firstLine="2700"/>
      <w:jc w:val="left"/>
    </w:pPr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A0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00A0C"/>
    <w:pPr>
      <w:ind w:right="-365"/>
      <w:jc w:val="both"/>
    </w:pPr>
    <w:rPr>
      <w:rFonts w:ascii="Arial" w:hAnsi="Arial" w:cs="Arial"/>
      <w:sz w:val="22"/>
      <w:szCs w:val="22"/>
    </w:rPr>
  </w:style>
  <w:style w:type="character" w:customStyle="1" w:styleId="a4">
    <w:name w:val="Основной текст Знак"/>
    <w:basedOn w:val="a0"/>
    <w:link w:val="a3"/>
    <w:rsid w:val="00B00A0C"/>
    <w:rPr>
      <w:rFonts w:ascii="Arial" w:eastAsia="Times New Roman" w:hAnsi="Arial" w:cs="Arial"/>
      <w:lang w:eastAsia="ru-RU"/>
    </w:rPr>
  </w:style>
  <w:style w:type="paragraph" w:styleId="a5">
    <w:name w:val="header"/>
    <w:basedOn w:val="a"/>
    <w:link w:val="a6"/>
    <w:uiPriority w:val="99"/>
    <w:unhideWhenUsed/>
    <w:rsid w:val="00874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74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4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48D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5D90"/>
    <w:pPr>
      <w:ind w:left="720"/>
      <w:contextualSpacing/>
    </w:pPr>
  </w:style>
  <w:style w:type="paragraph" w:customStyle="1" w:styleId="ConsPlusNormal">
    <w:name w:val="ConsPlusNormal"/>
    <w:rsid w:val="00235551"/>
    <w:pPr>
      <w:widowControl w:val="0"/>
      <w:autoSpaceDE w:val="0"/>
      <w:autoSpaceDN w:val="0"/>
      <w:jc w:val="left"/>
    </w:pPr>
    <w:rPr>
      <w:rFonts w:ascii="Arial" w:eastAsia="Times New Roman" w:hAnsi="Arial" w:cs="Arial"/>
      <w:szCs w:val="20"/>
      <w:lang w:eastAsia="ru-RU"/>
    </w:rPr>
  </w:style>
  <w:style w:type="paragraph" w:customStyle="1" w:styleId="ConsNonformat">
    <w:name w:val="ConsNonformat"/>
    <w:uiPriority w:val="99"/>
    <w:rsid w:val="00235551"/>
    <w:pPr>
      <w:widowControl w:val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B3EB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1C1B31"/>
    <w:rPr>
      <w:color w:val="0000FF" w:themeColor="hyperlink"/>
      <w:u w:val="single"/>
    </w:rPr>
  </w:style>
  <w:style w:type="paragraph" w:customStyle="1" w:styleId="1">
    <w:name w:val="Обычный1"/>
    <w:rsid w:val="00673122"/>
    <w:pPr>
      <w:spacing w:before="240" w:line="520" w:lineRule="auto"/>
      <w:ind w:right="1000" w:firstLine="2700"/>
      <w:jc w:val="left"/>
    </w:pPr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zakaz@energo-diese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nergo-diesel.ru/data/files/Ofert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8E5F-6922-4AD4-8C9E-235583F1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3711</Words>
  <Characters>21159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MininDA</dc:creator>
  <cp:lastModifiedBy>Антон</cp:lastModifiedBy>
  <cp:revision>26</cp:revision>
  <cp:lastPrinted>2023-02-06T19:08:00Z</cp:lastPrinted>
  <dcterms:created xsi:type="dcterms:W3CDTF">2023-04-21T09:49:00Z</dcterms:created>
  <dcterms:modified xsi:type="dcterms:W3CDTF">2023-05-25T10:16:00Z</dcterms:modified>
</cp:coreProperties>
</file>